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0F5BC" w14:textId="77777777" w:rsidR="00A112EC" w:rsidRPr="00D57BE6" w:rsidRDefault="00A112EC" w:rsidP="00A112EC">
      <w:pPr>
        <w:jc w:val="center"/>
        <w:rPr>
          <w:b/>
          <w:u w:val="double"/>
          <w:lang w:val="ro-RO"/>
        </w:rPr>
      </w:pPr>
    </w:p>
    <w:p w14:paraId="19AFE259" w14:textId="77777777" w:rsidR="00CA5FAB" w:rsidRPr="00D57BE6" w:rsidRDefault="00CA5FAB" w:rsidP="00CA5FAB">
      <w:pPr>
        <w:jc w:val="center"/>
        <w:rPr>
          <w:b/>
          <w:u w:val="double"/>
          <w:lang w:val="ro-RO"/>
        </w:rPr>
      </w:pPr>
    </w:p>
    <w:p w14:paraId="775EE609" w14:textId="56DB6E02" w:rsidR="003568B5" w:rsidRPr="00256D15" w:rsidRDefault="003D7E52" w:rsidP="003D7E52">
      <w:pPr>
        <w:keepNext/>
        <w:tabs>
          <w:tab w:val="left" w:pos="915"/>
          <w:tab w:val="center" w:pos="5040"/>
        </w:tabs>
        <w:outlineLvl w:val="3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 w:rsidR="003568B5" w:rsidRPr="00256D15">
        <w:rPr>
          <w:b/>
          <w:sz w:val="28"/>
          <w:szCs w:val="28"/>
          <w:lang w:val="ro-RO"/>
        </w:rPr>
        <w:t>TEMATICĂ</w:t>
      </w:r>
    </w:p>
    <w:p w14:paraId="0EABE3BB" w14:textId="77777777" w:rsidR="003568B5" w:rsidRPr="00256D15" w:rsidRDefault="003568B5" w:rsidP="003568B5">
      <w:pPr>
        <w:keepNext/>
        <w:tabs>
          <w:tab w:val="left" w:pos="5235"/>
        </w:tabs>
        <w:outlineLvl w:val="3"/>
        <w:rPr>
          <w:b/>
          <w:sz w:val="28"/>
          <w:szCs w:val="28"/>
          <w:lang w:val="ro-RO"/>
        </w:rPr>
      </w:pPr>
      <w:r w:rsidRPr="00256D15">
        <w:rPr>
          <w:b/>
          <w:sz w:val="28"/>
          <w:szCs w:val="28"/>
          <w:lang w:val="ro-RO"/>
        </w:rPr>
        <w:tab/>
      </w:r>
    </w:p>
    <w:p w14:paraId="734C252B" w14:textId="77777777" w:rsidR="003568B5" w:rsidRPr="00256D15" w:rsidRDefault="003568B5" w:rsidP="003568B5">
      <w:pPr>
        <w:jc w:val="center"/>
        <w:rPr>
          <w:b/>
          <w:sz w:val="28"/>
          <w:szCs w:val="28"/>
          <w:lang w:val="ro-RO"/>
        </w:rPr>
      </w:pPr>
      <w:r w:rsidRPr="00256D15">
        <w:rPr>
          <w:b/>
          <w:sz w:val="28"/>
          <w:szCs w:val="28"/>
          <w:lang w:val="ro-RO"/>
        </w:rPr>
        <w:t xml:space="preserve">Concurs de promovare </w:t>
      </w:r>
      <w:r w:rsidR="00D326AF">
        <w:rPr>
          <w:b/>
          <w:sz w:val="28"/>
          <w:szCs w:val="28"/>
          <w:lang w:val="ro-RO"/>
        </w:rPr>
        <w:t xml:space="preserve">pe loc </w:t>
      </w:r>
      <w:r w:rsidRPr="00256D15">
        <w:rPr>
          <w:b/>
          <w:sz w:val="28"/>
          <w:szCs w:val="28"/>
          <w:lang w:val="ro-RO"/>
        </w:rPr>
        <w:t xml:space="preserve">în funcţii de execuţie a </w:t>
      </w:r>
      <w:r w:rsidR="005311EF">
        <w:rPr>
          <w:b/>
          <w:sz w:val="28"/>
          <w:szCs w:val="28"/>
          <w:lang w:val="ro-RO"/>
        </w:rPr>
        <w:t>procurorilor</w:t>
      </w:r>
    </w:p>
    <w:p w14:paraId="4B3AD137" w14:textId="77777777" w:rsidR="003568B5" w:rsidRPr="00256D15" w:rsidRDefault="00D326AF" w:rsidP="003568B5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202</w:t>
      </w:r>
      <w:r w:rsidR="005A752F">
        <w:rPr>
          <w:b/>
          <w:sz w:val="28"/>
          <w:szCs w:val="28"/>
          <w:lang w:val="ro-RO"/>
        </w:rPr>
        <w:t>2</w:t>
      </w:r>
    </w:p>
    <w:p w14:paraId="2A7908B8" w14:textId="77777777" w:rsidR="003568B5" w:rsidRPr="00D57BE6" w:rsidRDefault="003568B5" w:rsidP="003568B5">
      <w:pPr>
        <w:jc w:val="center"/>
        <w:rPr>
          <w:b/>
          <w:lang w:val="ro-RO"/>
        </w:rPr>
      </w:pPr>
    </w:p>
    <w:p w14:paraId="0050373D" w14:textId="77777777" w:rsidR="003568B5" w:rsidRPr="00D57BE6" w:rsidRDefault="003568B5" w:rsidP="003568B5">
      <w:pPr>
        <w:jc w:val="center"/>
        <w:rPr>
          <w:b/>
          <w:lang w:val="ro-RO"/>
        </w:rPr>
      </w:pPr>
    </w:p>
    <w:p w14:paraId="2063E213" w14:textId="77777777" w:rsidR="003568B5" w:rsidRPr="00256D15" w:rsidRDefault="003568B5" w:rsidP="003568B5">
      <w:pPr>
        <w:jc w:val="center"/>
        <w:rPr>
          <w:sz w:val="28"/>
          <w:szCs w:val="28"/>
          <w:lang w:val="ro-RO"/>
        </w:rPr>
      </w:pPr>
      <w:r w:rsidRPr="00256D15">
        <w:rPr>
          <w:b/>
          <w:sz w:val="28"/>
          <w:szCs w:val="28"/>
          <w:lang w:val="ro-RO"/>
        </w:rPr>
        <w:t>JURISPRUDENŢA CURŢII EUROPENE A DREPTURILOR OMULUI</w:t>
      </w:r>
    </w:p>
    <w:p w14:paraId="32E4AE40" w14:textId="77777777" w:rsidR="003568B5" w:rsidRPr="00D57BE6" w:rsidRDefault="003568B5" w:rsidP="003568B5">
      <w:pPr>
        <w:jc w:val="both"/>
        <w:rPr>
          <w:b/>
          <w:lang w:val="ro-RO"/>
        </w:rPr>
      </w:pPr>
    </w:p>
    <w:p w14:paraId="0C043434" w14:textId="77777777" w:rsidR="00AE3C8E" w:rsidRDefault="00AE3C8E" w:rsidP="00EE5687">
      <w:pPr>
        <w:autoSpaceDE w:val="0"/>
        <w:autoSpaceDN w:val="0"/>
        <w:adjustRightInd w:val="0"/>
        <w:ind w:firstLine="708"/>
        <w:jc w:val="both"/>
        <w:rPr>
          <w:lang w:val="ro-RO"/>
        </w:rPr>
      </w:pPr>
    </w:p>
    <w:p w14:paraId="547B2497" w14:textId="77777777" w:rsidR="00AE3C8E" w:rsidRDefault="00AE3C8E" w:rsidP="00EE5687">
      <w:pPr>
        <w:autoSpaceDE w:val="0"/>
        <w:autoSpaceDN w:val="0"/>
        <w:adjustRightInd w:val="0"/>
        <w:ind w:firstLine="708"/>
        <w:jc w:val="both"/>
        <w:rPr>
          <w:lang w:val="ro-RO"/>
        </w:rPr>
      </w:pPr>
    </w:p>
    <w:p w14:paraId="09FD89B9" w14:textId="1853734E" w:rsidR="0059532D" w:rsidRPr="00D57BE6" w:rsidRDefault="003568B5" w:rsidP="00EE5687">
      <w:pPr>
        <w:autoSpaceDE w:val="0"/>
        <w:autoSpaceDN w:val="0"/>
        <w:adjustRightInd w:val="0"/>
        <w:ind w:firstLine="708"/>
        <w:jc w:val="both"/>
        <w:rPr>
          <w:lang w:val="ro-RO"/>
        </w:rPr>
      </w:pPr>
      <w:r w:rsidRPr="00D57BE6">
        <w:rPr>
          <w:lang w:val="ro-RO"/>
        </w:rPr>
        <w:t xml:space="preserve">Aplicarea articolelor 2, 3, 5, 6, 7, 8, 13, 14, 34, 35 şi 41 din Convenţia Europeană a Drepturilor Omului şi </w:t>
      </w:r>
      <w:r w:rsidR="000160D9">
        <w:rPr>
          <w:lang w:val="ro-RO"/>
        </w:rPr>
        <w:t xml:space="preserve">a </w:t>
      </w:r>
      <w:r w:rsidRPr="00D57BE6">
        <w:rPr>
          <w:lang w:val="ro-RO"/>
        </w:rPr>
        <w:t>Protocolul</w:t>
      </w:r>
      <w:r w:rsidR="0059532D">
        <w:rPr>
          <w:lang w:val="ro-RO"/>
        </w:rPr>
        <w:t>ui</w:t>
      </w:r>
      <w:r w:rsidRPr="00D57BE6">
        <w:rPr>
          <w:lang w:val="ro-RO"/>
        </w:rPr>
        <w:t xml:space="preserve"> nr. 1 al Convenţiei, Protocolul</w:t>
      </w:r>
      <w:r w:rsidR="0059532D">
        <w:rPr>
          <w:lang w:val="ro-RO"/>
        </w:rPr>
        <w:t>ui</w:t>
      </w:r>
      <w:r w:rsidRPr="00D57BE6">
        <w:rPr>
          <w:lang w:val="ro-RO"/>
        </w:rPr>
        <w:t xml:space="preserve"> nr. 4,</w:t>
      </w:r>
      <w:r w:rsidR="000160D9">
        <w:rPr>
          <w:lang w:val="ro-RO"/>
        </w:rPr>
        <w:t xml:space="preserve"> </w:t>
      </w:r>
      <w:r w:rsidR="00E62E6A" w:rsidRPr="00D57BE6">
        <w:rPr>
          <w:lang w:val="ro-RO"/>
        </w:rPr>
        <w:t>Protocolul</w:t>
      </w:r>
      <w:r w:rsidR="00E62E6A">
        <w:rPr>
          <w:lang w:val="ro-RO"/>
        </w:rPr>
        <w:t>ui</w:t>
      </w:r>
      <w:r w:rsidR="00E62E6A" w:rsidRPr="00D57BE6">
        <w:rPr>
          <w:lang w:val="ro-RO"/>
        </w:rPr>
        <w:t xml:space="preserve"> nr. </w:t>
      </w:r>
      <w:r w:rsidR="00E62E6A">
        <w:rPr>
          <w:lang w:val="ro-RO"/>
        </w:rPr>
        <w:t xml:space="preserve">7 și </w:t>
      </w:r>
      <w:r w:rsidR="0059532D" w:rsidRPr="00782CB2">
        <w:rPr>
          <w:lang w:val="ro-RO"/>
        </w:rPr>
        <w:t>Protocolului nr. 12</w:t>
      </w:r>
      <w:r w:rsidR="0059532D" w:rsidRPr="00D57BE6">
        <w:rPr>
          <w:lang w:val="ro-RO"/>
        </w:rPr>
        <w:t xml:space="preserve"> în următoarele hotărâri:</w:t>
      </w:r>
    </w:p>
    <w:p w14:paraId="5E9921B9" w14:textId="77777777" w:rsidR="00EE5687" w:rsidRDefault="00EE5687" w:rsidP="009C127A">
      <w:pPr>
        <w:ind w:left="720"/>
        <w:jc w:val="both"/>
        <w:rPr>
          <w:b/>
          <w:i/>
          <w:lang w:val="ro-RO"/>
        </w:rPr>
      </w:pPr>
    </w:p>
    <w:p w14:paraId="33AF93CB" w14:textId="77777777" w:rsidR="00EE5687" w:rsidRDefault="00EE5687" w:rsidP="00EE5687">
      <w:pPr>
        <w:ind w:left="360"/>
        <w:jc w:val="both"/>
        <w:rPr>
          <w:lang w:val="ro-RO"/>
        </w:rPr>
      </w:pPr>
      <w:r>
        <w:rPr>
          <w:lang w:val="ro-RO"/>
        </w:rPr>
        <w:t xml:space="preserve"> </w:t>
      </w:r>
    </w:p>
    <w:p w14:paraId="71C5A790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num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>Hotărârea Dragotoniu şi Militaru-Pidhorni împotriva României</w:t>
      </w:r>
      <w:smartTag w:uri="urn:schemas-microsoft-com:office:smarttags" w:element="PersonName">
        <w:r>
          <w:rPr>
            <w:lang w:val="ro-RO"/>
          </w:rPr>
          <w:t>,</w:t>
        </w:r>
      </w:smartTag>
      <w:r>
        <w:rPr>
          <w:lang w:val="ro-RO"/>
        </w:rPr>
        <w:t xml:space="preserve"> publicată în Monitorul Oficial nr. 420 din 23 iunie 2010;</w:t>
      </w:r>
    </w:p>
    <w:p w14:paraId="546458CD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num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>Hotărârea Bobeş împotriva României, publicată în Monitorul Oficial nr. 726 din 26 noiembrie 2013;</w:t>
      </w:r>
    </w:p>
    <w:p w14:paraId="2E6DA17D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927"/>
          <w:tab w:val="num" w:pos="1080"/>
        </w:tabs>
        <w:ind w:left="720" w:hanging="180"/>
        <w:jc w:val="both"/>
        <w:rPr>
          <w:lang w:val="ro-RO"/>
        </w:rPr>
      </w:pPr>
      <w:r>
        <w:rPr>
          <w:bCs/>
          <w:lang w:val="ro-RO"/>
        </w:rPr>
        <w:t xml:space="preserve">Hotărârea  Prăjină împotriva României – hotărârea din </w:t>
      </w:r>
      <w:r>
        <w:rPr>
          <w:color w:val="000000"/>
          <w:shd w:val="clear" w:color="auto" w:fill="FFFFFF"/>
          <w:lang w:val="ro-RO"/>
        </w:rPr>
        <w:t>7 ianuarie 2014</w:t>
      </w:r>
      <w:r>
        <w:rPr>
          <w:bCs/>
          <w:lang w:val="ro-RO"/>
        </w:rPr>
        <w:t xml:space="preserve">, </w:t>
      </w:r>
      <w:r>
        <w:rPr>
          <w:lang w:val="ro-RO"/>
        </w:rPr>
        <w:t xml:space="preserve"> </w:t>
      </w:r>
      <w:r>
        <w:rPr>
          <w:iCs/>
          <w:lang w:val="ro-RO"/>
        </w:rPr>
        <w:t>publicată în Monitorul Oficial nr. 486/27.06.2017;</w:t>
      </w:r>
    </w:p>
    <w:p w14:paraId="2980682A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 xml:space="preserve">Hotărârea Simon împotriva României din 1 iulie 2014 disponibilă la adresa http://www.csm1909.ro/csm/linkuri/18_12_2014__71192_ro.doc, </w:t>
      </w:r>
    </w:p>
    <w:p w14:paraId="3E28D86B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</w:tabs>
        <w:ind w:left="720" w:hanging="153"/>
        <w:jc w:val="both"/>
        <w:rPr>
          <w:lang w:val="ro-RO"/>
        </w:rPr>
      </w:pPr>
      <w:r>
        <w:rPr>
          <w:lang w:val="ro-RO"/>
        </w:rPr>
        <w:t xml:space="preserve">Hotărârea Mocanu și alții împotriva României din 17 septembrie 2014 disponibilă la adresa  </w:t>
      </w:r>
      <w:hyperlink r:id="rId8" w:history="1">
        <w:r>
          <w:rPr>
            <w:rStyle w:val="Hyperlink"/>
            <w:lang w:val="ro-RO"/>
          </w:rPr>
          <w:t>http://www.csm1909.ro/csm/linkuri/18_12_2014__71180_ro.doc</w:t>
        </w:r>
      </w:hyperlink>
      <w:r>
        <w:rPr>
          <w:lang w:val="ro-RO"/>
        </w:rPr>
        <w:t>;</w:t>
      </w:r>
    </w:p>
    <w:p w14:paraId="59BF00AE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927"/>
          <w:tab w:val="num" w:pos="1080"/>
        </w:tabs>
        <w:ind w:left="720" w:hanging="180"/>
        <w:jc w:val="both"/>
        <w:rPr>
          <w:lang w:val="ro-RO"/>
        </w:rPr>
      </w:pPr>
      <w:r>
        <w:rPr>
          <w:bCs/>
          <w:lang w:val="ro-RO"/>
        </w:rPr>
        <w:t xml:space="preserve">Hotărârea  Ciorcan împotriva României – hotărârea din 27 ianuarie 2015, </w:t>
      </w:r>
      <w:r>
        <w:rPr>
          <w:lang w:val="ro-RO"/>
        </w:rPr>
        <w:t xml:space="preserve"> </w:t>
      </w:r>
      <w:r>
        <w:rPr>
          <w:iCs/>
          <w:lang w:val="ro-RO"/>
        </w:rPr>
        <w:t>disponibilă pe site-ul CSM la</w:t>
      </w:r>
      <w:r>
        <w:rPr>
          <w:lang w:val="ro-RO"/>
        </w:rPr>
        <w:t xml:space="preserve"> </w:t>
      </w:r>
      <w:hyperlink r:id="rId9" w:history="1">
        <w:r>
          <w:rPr>
            <w:rStyle w:val="Hyperlink"/>
            <w:lang w:val="ro-RO"/>
          </w:rPr>
          <w:t>http://old.csm1909.ro/csm/index.php?cmd=950301</w:t>
        </w:r>
      </w:hyperlink>
      <w:r>
        <w:rPr>
          <w:lang w:val="ro-RO"/>
        </w:rPr>
        <w:t>;</w:t>
      </w:r>
    </w:p>
    <w:p w14:paraId="0F89ED21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927"/>
          <w:tab w:val="num" w:pos="1080"/>
        </w:tabs>
        <w:ind w:left="720" w:hanging="180"/>
        <w:jc w:val="both"/>
        <w:rPr>
          <w:bCs/>
          <w:lang w:val="ro-RO"/>
        </w:rPr>
      </w:pPr>
      <w:r>
        <w:rPr>
          <w:bCs/>
          <w:lang w:val="ro-RO"/>
        </w:rPr>
        <w:t xml:space="preserve">Hotărârea N.M. împotriva României din 10 februarie 2015 disponibilă la adresa </w:t>
      </w:r>
      <w:hyperlink r:id="rId10" w:history="1">
        <w:r w:rsidRPr="009E682F">
          <w:rPr>
            <w:rStyle w:val="Hyperlink"/>
            <w:bCs/>
            <w:lang w:val="ro-RO"/>
          </w:rPr>
          <w:t>http://www.csm1909.ro/csm/linkuri/14_10_2015__76480_ro.doc</w:t>
        </w:r>
      </w:hyperlink>
      <w:r>
        <w:rPr>
          <w:bCs/>
          <w:lang w:val="ro-RO"/>
        </w:rPr>
        <w:t>;</w:t>
      </w:r>
    </w:p>
    <w:p w14:paraId="6614550E" w14:textId="0D45F65A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Butnaru şi Bejan-Piser împotriva României </w:t>
      </w:r>
      <w:r w:rsidRPr="00AE3C8E">
        <w:rPr>
          <w:lang w:val="ro-RO"/>
        </w:rPr>
        <w:t xml:space="preserve">din </w:t>
      </w:r>
      <w:r w:rsidR="000D0D11" w:rsidRPr="00AE3C8E">
        <w:rPr>
          <w:bCs/>
          <w:lang w:val="ro-RO"/>
        </w:rPr>
        <w:t>23 iunie</w:t>
      </w:r>
      <w:r w:rsidRPr="00AE3C8E">
        <w:rPr>
          <w:bCs/>
          <w:lang w:val="ro-RO"/>
        </w:rPr>
        <w:t xml:space="preserve"> 2015</w:t>
      </w:r>
      <w:r>
        <w:rPr>
          <w:bCs/>
          <w:lang w:val="ro-RO"/>
        </w:rPr>
        <w:t>, publicată în M. Of. Nr. 139/23 februarie 2016</w:t>
      </w:r>
      <w:r>
        <w:rPr>
          <w:lang w:val="ro-RO"/>
        </w:rPr>
        <w:t>;</w:t>
      </w:r>
    </w:p>
    <w:p w14:paraId="350FE8AE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>Hotărârea M.C</w:t>
      </w:r>
      <w:r w:rsidR="005A752F">
        <w:rPr>
          <w:lang w:val="ro-RO"/>
        </w:rPr>
        <w:t>.</w:t>
      </w:r>
      <w:r>
        <w:rPr>
          <w:lang w:val="ro-RO"/>
        </w:rPr>
        <w:t xml:space="preserve"> și A.C</w:t>
      </w:r>
      <w:r w:rsidR="005A752F">
        <w:rPr>
          <w:lang w:val="ro-RO"/>
        </w:rPr>
        <w:t>.</w:t>
      </w:r>
      <w:r>
        <w:rPr>
          <w:lang w:val="ro-RO"/>
        </w:rPr>
        <w:t xml:space="preserve"> împotriva României din 12 aprilie 2016 </w:t>
      </w:r>
      <w:r>
        <w:rPr>
          <w:bCs/>
          <w:lang w:val="ro-RO"/>
        </w:rPr>
        <w:t>publicată în M. Of. Nr. 61/20 ianuarie 2017</w:t>
      </w:r>
      <w:r>
        <w:rPr>
          <w:lang w:val="ro-RO"/>
        </w:rPr>
        <w:t>;</w:t>
      </w:r>
    </w:p>
    <w:p w14:paraId="3E5E38F2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M.G.C. împotriva României din 15 martie 2016 disponibilă la adresa </w:t>
      </w:r>
      <w:hyperlink r:id="rId11" w:history="1">
        <w:r>
          <w:rPr>
            <w:rStyle w:val="Hyperlink"/>
            <w:lang w:val="ro-RO"/>
          </w:rPr>
          <w:t>http://www.csm1909.ro/csm/linkuri/11_01_2017__85865_ro.doc</w:t>
        </w:r>
      </w:hyperlink>
      <w:r>
        <w:rPr>
          <w:lang w:val="ro-RO"/>
        </w:rPr>
        <w:t>;</w:t>
      </w:r>
    </w:p>
    <w:p w14:paraId="3FBB7EAB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Dragomir împotriva României din 14 iunie 2016 </w:t>
      </w:r>
      <w:r>
        <w:rPr>
          <w:bCs/>
          <w:lang w:val="ro-RO"/>
        </w:rPr>
        <w:t>publicată în M. Of. Nr. 115/10 februarie 2017</w:t>
      </w:r>
      <w:r>
        <w:rPr>
          <w:lang w:val="ro-RO"/>
        </w:rPr>
        <w:t>;</w:t>
      </w:r>
    </w:p>
    <w:p w14:paraId="16F74F66" w14:textId="77777777" w:rsidR="00EE5687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Cacuci și SC Virra împotriva României – hotărârea din 17 ianuarie 2017,  disponibilă pe site-ul CSM la </w:t>
      </w:r>
      <w:hyperlink r:id="rId12" w:history="1">
        <w:r w:rsidRPr="009E682F">
          <w:rPr>
            <w:rStyle w:val="Hyperlink"/>
            <w:lang w:val="ro-RO"/>
          </w:rPr>
          <w:t>http://old.csm1909.ro/csm/index.php?cmd=950301</w:t>
        </w:r>
      </w:hyperlink>
      <w:r>
        <w:rPr>
          <w:lang w:val="ro-RO"/>
        </w:rPr>
        <w:t>;</w:t>
      </w:r>
    </w:p>
    <w:p w14:paraId="28ADB766" w14:textId="77777777" w:rsidR="00CC73A5" w:rsidRDefault="00EE5687" w:rsidP="00EE5687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>
        <w:rPr>
          <w:lang w:val="ro-RO"/>
        </w:rPr>
        <w:t xml:space="preserve">Hotărârea Bălșan împotriva României – hotărârea din 23 mai 2017,  disponibilă pe site-ul CSM la </w:t>
      </w:r>
      <w:hyperlink r:id="rId13" w:history="1">
        <w:r w:rsidRPr="009E682F">
          <w:rPr>
            <w:rStyle w:val="Hyperlink"/>
            <w:lang w:val="ro-RO"/>
          </w:rPr>
          <w:t>https://www.csm1909.ro/Pages.aspx?PageId=321</w:t>
        </w:r>
      </w:hyperlink>
      <w:r w:rsidR="00D326AF">
        <w:rPr>
          <w:lang w:val="ro-RO"/>
        </w:rPr>
        <w:t>;</w:t>
      </w:r>
    </w:p>
    <w:p w14:paraId="2B619880" w14:textId="77777777" w:rsidR="00CE51C4" w:rsidRPr="00AE3C8E" w:rsidRDefault="00CE51C4" w:rsidP="00F16100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 w:rsidRPr="00AE3C8E">
        <w:rPr>
          <w:lang w:val="ro-RO"/>
        </w:rPr>
        <w:t xml:space="preserve">Hotărârea Telbiş şi Viziteu împotriva României din 26 iunie 2018, disponibilă la adresa </w:t>
      </w:r>
      <w:hyperlink r:id="rId14" w:history="1">
        <w:r w:rsidRPr="00AE3C8E">
          <w:rPr>
            <w:rStyle w:val="Hyperlink"/>
            <w:color w:val="auto"/>
            <w:lang w:val="ro-RO"/>
          </w:rPr>
          <w:t>http://ier.gov.ro/wp-content/uploads/cedo/Telbis-si-Viziteu-impotriva-Romaniei.pdf</w:t>
        </w:r>
      </w:hyperlink>
      <w:r w:rsidRPr="00AE3C8E">
        <w:rPr>
          <w:lang w:val="ro-RO"/>
        </w:rPr>
        <w:t>;</w:t>
      </w:r>
    </w:p>
    <w:p w14:paraId="3A18CE8C" w14:textId="77777777" w:rsidR="008A0A7E" w:rsidRDefault="00D326AF" w:rsidP="00D326AF">
      <w:pPr>
        <w:numPr>
          <w:ilvl w:val="0"/>
          <w:numId w:val="40"/>
        </w:numPr>
        <w:tabs>
          <w:tab w:val="clear" w:pos="360"/>
          <w:tab w:val="left" w:pos="720"/>
          <w:tab w:val="num" w:pos="1080"/>
        </w:tabs>
        <w:ind w:left="720" w:hanging="180"/>
        <w:jc w:val="both"/>
        <w:rPr>
          <w:lang w:val="ro-RO"/>
        </w:rPr>
      </w:pPr>
      <w:r w:rsidRPr="00D326AF">
        <w:rPr>
          <w:lang w:val="ro-RO"/>
        </w:rPr>
        <w:t>Ho</w:t>
      </w:r>
      <w:r w:rsidR="00CC73A5" w:rsidRPr="00D326AF">
        <w:rPr>
          <w:lang w:val="ro-RO"/>
        </w:rPr>
        <w:t xml:space="preserve">tărârea Mihalache împotriva României din 8 iulie 2019, disponibilă </w:t>
      </w:r>
      <w:r w:rsidR="00883F4A" w:rsidRPr="00D326AF">
        <w:rPr>
          <w:lang w:val="ro-RO"/>
        </w:rPr>
        <w:t xml:space="preserve">la adresa </w:t>
      </w:r>
      <w:bookmarkStart w:id="0" w:name="_GoBack"/>
      <w:bookmarkEnd w:id="0"/>
      <w:r w:rsidR="00883F4A" w:rsidRPr="00D326AF">
        <w:rPr>
          <w:lang w:val="ro-RO"/>
        </w:rPr>
        <w:t xml:space="preserve">http://ier.gov.ro/wp-content/uploads/2020/07/Mihalache-impotriva-Romaniei-MC-1.pdf. </w:t>
      </w:r>
    </w:p>
    <w:p w14:paraId="64B8AA79" w14:textId="77777777" w:rsidR="008A0A7E" w:rsidRDefault="008A0A7E" w:rsidP="000160D9">
      <w:pPr>
        <w:rPr>
          <w:b/>
          <w:bCs/>
          <w:lang w:val="ro-RO"/>
        </w:rPr>
      </w:pPr>
    </w:p>
    <w:p w14:paraId="1B70C717" w14:textId="77777777" w:rsidR="008A0A7E" w:rsidRDefault="008A0A7E" w:rsidP="000160D9">
      <w:pPr>
        <w:rPr>
          <w:b/>
          <w:bCs/>
          <w:lang w:val="ro-RO"/>
        </w:rPr>
      </w:pPr>
    </w:p>
    <w:p w14:paraId="1EC8787E" w14:textId="77777777" w:rsidR="008A0A7E" w:rsidRDefault="008A0A7E" w:rsidP="000160D9">
      <w:pPr>
        <w:rPr>
          <w:b/>
          <w:bCs/>
          <w:lang w:val="ro-RO"/>
        </w:rPr>
      </w:pPr>
    </w:p>
    <w:p w14:paraId="0BC329BB" w14:textId="77777777" w:rsidR="008A0A7E" w:rsidRPr="008A0A7E" w:rsidRDefault="008A0A7E" w:rsidP="000160D9">
      <w:pPr>
        <w:rPr>
          <w:lang w:val="ro-RO"/>
        </w:rPr>
      </w:pPr>
    </w:p>
    <w:sectPr w:rsidR="008A0A7E" w:rsidRPr="008A0A7E" w:rsidSect="0091587C">
      <w:headerReference w:type="default" r:id="rId15"/>
      <w:footerReference w:type="default" r:id="rId16"/>
      <w:footerReference w:type="first" r:id="rId17"/>
      <w:pgSz w:w="11906" w:h="16838"/>
      <w:pgMar w:top="900" w:right="566" w:bottom="1079" w:left="1260" w:header="709" w:footer="7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5A4B3" w14:textId="77777777" w:rsidR="00233696" w:rsidRDefault="00233696">
      <w:r>
        <w:separator/>
      </w:r>
    </w:p>
  </w:endnote>
  <w:endnote w:type="continuationSeparator" w:id="0">
    <w:p w14:paraId="7D6C957C" w14:textId="77777777" w:rsidR="00233696" w:rsidRDefault="0023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881EF" w14:textId="376CD0E0" w:rsidR="00DB18ED" w:rsidRDefault="00862407" w:rsidP="00E615CB">
    <w:pPr>
      <w:pStyle w:val="Footer"/>
      <w:pBdr>
        <w:top w:val="single" w:sz="2" w:space="1" w:color="auto"/>
      </w:pBd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3EC3D01" wp14:editId="5CE77B2A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342900" cy="228600"/>
              <wp:effectExtent l="0" t="4445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915EC4" w14:textId="77777777" w:rsidR="00DB18ED" w:rsidRPr="00ED3641" w:rsidRDefault="00DB18ED" w:rsidP="00E615CB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326AF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3EC3D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50pt;margin-top:-1.15pt;width:2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9IB3QEAAKADAAAOAAAAZHJzL2Uyb0RvYy54bWysU9tu2zAMfR+wfxD0vjjxsq414hRdiw4D&#10;ugvQ7QNkWbaF2aJGKrGzrx8lp2m2vQ17EXjzIc8hvbmehl7sDZIFV8rVYimFcRpq69pSfvt6/+pS&#10;CgrK1aoHZ0p5MCSvty9fbEZfmBw66GuDgkEcFaMvZReCL7KMdGcGRQvwxnGyARxUYBfbrEY1MvrQ&#10;Z/lyeZGNgLVH0IaIo3dzUm4TftMYHT43DZkg+lLybCG9mN4qvtl2o4oWle+sPo6h/mGKQVnHTU9Q&#10;dyoosUP7F9RgNQJBExYahgyaxmqTODCb1fIPNo+d8iZxYXHIn2Si/werP+0f/RcUYXoHEy8wkSD/&#10;APo7CQe3nXKtuUGEsTOq5sarKFk2eiqOn0apqaAIUo0foeYlq12ABDQ1OERVmKdgdF7A4SS6mYLQ&#10;HHy9zq+WnNGcyvPLC7ZjB1U8feyRwnsDg4hGKZF3msDV/oHCXPpUEns5uLd9n/bau98CjBkjafg4&#10;7zx5mKqJqyOJCuoD00CYz4TPmo0O8KcUI59IKenHTqGRov/gWIqr1Xodbyo56zdvc3bwPFOdZ5TT&#10;DFXKIMVs3ob5Dncebdtxp1l8BzcsX2MTteepjnPzGSRxjicb7+zcT1XPP9b2FwAAAP//AwBQSwME&#10;FAAGAAgAAAAhAK/CWZ7eAAAACQEAAA8AAABkcnMvZG93bnJldi54bWxMj8FOwzAQRO9I/IO1SNxa&#10;m6alJGRTIRBXUAtF4uYm2yQiXkex24S/ZznBcXZGs2/yzeQ6daYhtJ4RbuYGFHHpq5ZrhPe359kd&#10;qBAtV7bzTAjfFGBTXF7kNqv8yFs672KtpIRDZhGaGPtM61A25GyY+55YvKMfnI0ih1pXgx2l3HV6&#10;YcytdrZl+dDYnh4bKr92J4ewfzl+fizNa/3kVv3oJ6PZpRrx+mp6uAcVaYp/YfjFF3QohOngT1wF&#10;1SGkxsiWiDBbJKAkkK6WcjggJMkadJHr/wuKHwAAAP//AwBQSwECLQAUAAYACAAAACEAtoM4kv4A&#10;AADhAQAAEwAAAAAAAAAAAAAAAAAAAAAAW0NvbnRlbnRfVHlwZXNdLnhtbFBLAQItABQABgAIAAAA&#10;IQA4/SH/1gAAAJQBAAALAAAAAAAAAAAAAAAAAC8BAABfcmVscy8ucmVsc1BLAQItABQABgAIAAAA&#10;IQDcV9IB3QEAAKADAAAOAAAAAAAAAAAAAAAAAC4CAABkcnMvZTJvRG9jLnhtbFBLAQItABQABgAI&#10;AAAAIQCvwlme3gAAAAkBAAAPAAAAAAAAAAAAAAAAADcEAABkcnMvZG93bnJldi54bWxQSwUGAAAA&#10;AAQABADzAAAAQgUAAAAA&#10;" filled="f" stroked="f">
              <v:textbox>
                <w:txbxContent>
                  <w:p w14:paraId="77915EC4" w14:textId="77777777" w:rsidR="00DB18ED" w:rsidRPr="00ED3641" w:rsidRDefault="00DB18ED" w:rsidP="00E615CB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D326AF">
                      <w:rPr>
                        <w:rStyle w:val="PageNumber"/>
                        <w:noProof/>
                        <w:sz w:val="20"/>
                        <w:szCs w:val="20"/>
                      </w:rPr>
                      <w:t>2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8ED4ED1" wp14:editId="357B43F0">
              <wp:simplePos x="0" y="0"/>
              <wp:positionH relativeFrom="column">
                <wp:posOffset>2743200</wp:posOffset>
              </wp:positionH>
              <wp:positionV relativeFrom="paragraph">
                <wp:posOffset>212090</wp:posOffset>
              </wp:positionV>
              <wp:extent cx="3200400" cy="228600"/>
              <wp:effectExtent l="0" t="2540" r="0" b="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3D9A3" w14:textId="77777777" w:rsidR="00DB18ED" w:rsidRPr="007A427E" w:rsidRDefault="00DB18ED" w:rsidP="00E615CB">
                          <w:pPr>
                            <w:jc w:val="right"/>
                            <w:rPr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7A427E">
                            <w:rPr>
                              <w:b/>
                              <w:sz w:val="16"/>
                              <w:szCs w:val="16"/>
                              <w:lang w:val="pt-PT"/>
                            </w:rPr>
                            <w:t>Operator de date cu caracter personal / Autorizatia nr. 3185</w:t>
                          </w:r>
                        </w:p>
                        <w:p w14:paraId="44010F64" w14:textId="77777777" w:rsidR="00DB18ED" w:rsidRPr="007A427E" w:rsidRDefault="00DB18ED" w:rsidP="00E615CB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8ED4ED1" id="Text Box 7" o:spid="_x0000_s1027" type="#_x0000_t202" style="position:absolute;margin-left:3in;margin-top:16.7pt;width:252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LiJ3wEAAKgDAAAOAAAAZHJzL2Uyb0RvYy54bWysU8Fu1DAQvSPxD5bvbLJhKSXabFVaFSGV&#10;glT4AMexE4vEY8beTZavZ+yk2wVuiIs1nnHevPdmsr2ahp4dFHoDtuLrVc6ZshIaY9uKf/t69+qS&#10;Mx+EbUQPVlX8qDy/2r18sR1dqQrooG8UMgKxvhxdxbsQXJllXnZqEH4FTlkqasBBBLpimzUoRkIf&#10;+qzI84tsBGwcglTeU/Z2LvJdwtdayfBZa68C6ytO3EI6MZ11PLPdVpQtCtcZudAQ/8BiEMZS0xPU&#10;rQiC7dH8BTUYieBBh5WEIQOtjVRJA6lZ53+oeeyEU0kLmePdySb//2Dlw+HRfUEWpvcw0QCTCO/u&#10;QX73zMJNJ2yrrhFh7JRoqPE6WpaNzpfLp9FqX/oIUo+foKEhi32ABDRpHKIrpJMROg3geDJdTYFJ&#10;Sr6mMW5yKkmqFcXlBcWxhSifvnbowwcFA4tBxZGGmtDF4d6H+enTk9jMwp3p+zTY3v6WIMyYSewj&#10;4Zl6mOqJmWaRFsXU0BxJDsK8LrTeFHSAPzkbaVUq7n/sBSrO+o+WLHm33mzibqXL5s3bgi54XqnP&#10;K8JKgqp44GwOb8K8j3uHpu2o0zwEC9dkozZJ4TOrhT6tQ/JoWd24b+f39Or5B9v9AgAA//8DAFBL&#10;AwQUAAYACAAAACEAi/mxxt4AAAAJAQAADwAAAGRycy9kb3ducmV2LnhtbEyPzU7DMBCE70i8g7VI&#10;3KhNEyISsqkQiCuI8iNxc5NtEhGvo9htwtuznOhxdkaz35SbxQ3qSFPoPSNcrwwo4to3PbcI729P&#10;V7egQrTc2MEzIfxQgE11flbaovEzv9JxG1slJRwKi9DFOBZah7ojZ8PKj8Ti7f3kbBQ5tbqZ7Czl&#10;btBrYzLtbM/yobMjPXRUf28PDuHjef/1mZqX9tHdjLNfjGaXa8TLi+X+DlSkJf6H4Q9f0KESpp0/&#10;cBPUgJAma9kSEZIkBSWBPMnksEPI8hR0VerTBdUvAAAA//8DAFBLAQItABQABgAIAAAAIQC2gziS&#10;/gAAAOEBAAATAAAAAAAAAAAAAAAAAAAAAABbQ29udGVudF9UeXBlc10ueG1sUEsBAi0AFAAGAAgA&#10;AAAhADj9If/WAAAAlAEAAAsAAAAAAAAAAAAAAAAALwEAAF9yZWxzLy5yZWxzUEsBAi0AFAAGAAgA&#10;AAAhAFSAuInfAQAAqAMAAA4AAAAAAAAAAAAAAAAALgIAAGRycy9lMm9Eb2MueG1sUEsBAi0AFAAG&#10;AAgAAAAhAIv5scbeAAAACQEAAA8AAAAAAAAAAAAAAAAAOQQAAGRycy9kb3ducmV2LnhtbFBLBQYA&#10;AAAABAAEAPMAAABEBQAAAAA=&#10;" filled="f" stroked="f">
              <v:textbox>
                <w:txbxContent>
                  <w:p w14:paraId="1643D9A3" w14:textId="77777777" w:rsidR="00DB18ED" w:rsidRPr="007A427E" w:rsidRDefault="00DB18ED" w:rsidP="00E615CB">
                    <w:pPr>
                      <w:jc w:val="right"/>
                      <w:rPr>
                        <w:b/>
                        <w:sz w:val="16"/>
                        <w:szCs w:val="16"/>
                        <w:lang w:val="pt-PT"/>
                      </w:rPr>
                    </w:pPr>
                    <w:r w:rsidRPr="007A427E">
                      <w:rPr>
                        <w:b/>
                        <w:sz w:val="16"/>
                        <w:szCs w:val="16"/>
                        <w:lang w:val="pt-PT"/>
                      </w:rPr>
                      <w:t>Operator de date cu caracter personal / Autorizatia nr. 3185</w:t>
                    </w:r>
                  </w:p>
                  <w:p w14:paraId="44010F64" w14:textId="77777777" w:rsidR="00DB18ED" w:rsidRPr="007A427E" w:rsidRDefault="00DB18ED" w:rsidP="00E615CB">
                    <w:pPr>
                      <w:rPr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2F580B7" wp14:editId="3DC55E4F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514600" cy="62484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600257" w14:textId="77777777" w:rsidR="00DB18ED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Institutul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Naţional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al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Magistraturii</w:t>
                          </w:r>
                          <w:proofErr w:type="spellEnd"/>
                        </w:p>
                        <w:p w14:paraId="2246C59C" w14:textId="77777777" w:rsidR="00DB18ED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Bucureşti, B-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dul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Regina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Elisabeta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, Nr. 53,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Sector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5</w:t>
                          </w:r>
                        </w:p>
                        <w:p w14:paraId="1017AAD8" w14:textId="77777777" w:rsidR="00DB18ED" w:rsidRPr="00BE566C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BE566C">
                            <w:rPr>
                              <w:sz w:val="16"/>
                              <w:szCs w:val="16"/>
                            </w:rPr>
                            <w:t>Tel.: +4 (021) 310.21.10    Fax: +4 (021) 311.02.34</w:t>
                          </w:r>
                        </w:p>
                        <w:p w14:paraId="7701EAA5" w14:textId="77777777" w:rsidR="00DB18ED" w:rsidRPr="00ED3641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www.inm-lex.ro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2F580B7" id="Text Box 1" o:spid="_x0000_s1028" type="#_x0000_t202" style="position:absolute;margin-left:-9pt;margin-top:-1.8pt;width:198pt;height:49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BEg5AEAAKgDAAAOAAAAZHJzL2Uyb0RvYy54bWysU9tu1DAQfUfiHyy/s7koXUq02aq0KkIq&#10;FKnwAY7jJBaJx4y9myxfz9jZbhf6VvFieWacM+ecmWyu5nFge4VOg6l4tko5U0ZCo01X8R/f795d&#10;cua8MI0YwKiKH5TjV9u3bzaTLVUOPQyNQkYgxpWTrXjvvS2TxMlejcKtwCpDxRZwFJ5C7JIGxUTo&#10;45DkabpOJsDGIkjlHGVvlyLfRvy2VdI/tK1Tng0VJ24+nhjPOpzJdiPKDoXttTzSEK9gMQptqOkJ&#10;6lZ4wXaoX0CNWiI4aP1KwphA22qpogZSk6X/qHnshVVRC5nj7Mkm9/9g5df9o/2GzM8fYaYBRhHO&#10;3oP86ZiBm16YTl0jwtQr0VDjLFiWTNaVx0+D1a50AaSevkBDQxY7DxFobnEMrpBORug0gMPJdDV7&#10;JimZX2TFOqWSpNo6Ly6LOJVElE9fW3T+k4KRhUvFkYYa0cX+3vnARpRPT0IzA3d6GOJgB/NXgh6G&#10;TGQfCC/U/VzPTDfEJEgLYmpoDiQHYVkXWm+69IC/OZtoVSrufu0EKs6Gz4Ys+ZAVxJn5GBQX73MK&#10;8LxSn1eEkQRVcc/Zcr3xyz7uLOqup07LEAxck42tjgqfWR3p0zpE4cfVDft2HsdXzz/Y9g8AAAD/&#10;/wMAUEsDBBQABgAIAAAAIQDVXzth3gAAAAkBAAAPAAAAZHJzL2Rvd25yZXYueG1sTI/NTsMwEITv&#10;SLyDtUjcWrs/lDTEqRCIK6gtrcTNjbdJ1HgdxW4T3p7tid52d0az32SrwTXigl2oPWmYjBUIpMLb&#10;mkoN39uPUQIiREPWNJ5Qwy8GWOX3d5lJre9pjZdNLAWHUEiNhirGNpUyFBU6E8a+RWLt6DtnIq9d&#10;KW1neg53jZwqtZDO1MQfKtPiW4XFaXN2Gnafx5/9XH2V7+6p7f2gJLml1PrxYXh9ARFxiP9muOIz&#10;OuTMdPBnskE0GkaThLtEHmYLEGyYPV8PBw3LeQIyz+Rtg/wPAAD//wMAUEsBAi0AFAAGAAgAAAAh&#10;ALaDOJL+AAAA4QEAABMAAAAAAAAAAAAAAAAAAAAAAFtDb250ZW50X1R5cGVzXS54bWxQSwECLQAU&#10;AAYACAAAACEAOP0h/9YAAACUAQAACwAAAAAAAAAAAAAAAAAvAQAAX3JlbHMvLnJlbHNQSwECLQAU&#10;AAYACAAAACEAkUARIOQBAACoAwAADgAAAAAAAAAAAAAAAAAuAgAAZHJzL2Uyb0RvYy54bWxQSwEC&#10;LQAUAAYACAAAACEA1V87Yd4AAAAJAQAADwAAAAAAAAAAAAAAAAA+BAAAZHJzL2Rvd25yZXYueG1s&#10;UEsFBgAAAAAEAAQA8wAAAEkFAAAAAA==&#10;" filled="f" stroked="f">
              <v:textbox>
                <w:txbxContent>
                  <w:p w14:paraId="74600257" w14:textId="77777777" w:rsidR="00DB18ED" w:rsidRDefault="00DB18ED" w:rsidP="00E615CB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Institutul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Naţional al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Magistraturii</w:t>
                    </w:r>
                    <w:proofErr w:type="spellEnd"/>
                  </w:p>
                  <w:p w14:paraId="2246C59C" w14:textId="77777777" w:rsidR="00DB18ED" w:rsidRDefault="00DB18ED" w:rsidP="00E615C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Bucureşti, B-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dul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Regina Elisabeta, Nr. 53,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Sector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5</w:t>
                    </w:r>
                  </w:p>
                  <w:p w14:paraId="1017AAD8" w14:textId="77777777" w:rsidR="00DB18ED" w:rsidRPr="00BE566C" w:rsidRDefault="00DB18ED" w:rsidP="00E615CB">
                    <w:pPr>
                      <w:rPr>
                        <w:sz w:val="16"/>
                        <w:szCs w:val="16"/>
                      </w:rPr>
                    </w:pPr>
                    <w:r w:rsidRPr="00BE566C">
                      <w:rPr>
                        <w:sz w:val="16"/>
                        <w:szCs w:val="16"/>
                      </w:rPr>
                      <w:t>Tel.: +4 (021) 310.21.10    Fax: +4 (021) 311.02.34</w:t>
                    </w:r>
                  </w:p>
                  <w:p w14:paraId="7701EAA5" w14:textId="77777777" w:rsidR="00DB18ED" w:rsidRPr="00ED3641" w:rsidRDefault="00DB18ED" w:rsidP="00E615C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www.inm-lex.ro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9DB3" w14:textId="103A922F" w:rsidR="00DB18ED" w:rsidRDefault="00862407" w:rsidP="00E615CB">
    <w:pPr>
      <w:pStyle w:val="Footer"/>
      <w:pBdr>
        <w:top w:val="single" w:sz="2" w:space="1" w:color="auto"/>
      </w:pBd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B98197" wp14:editId="3206CD7F">
              <wp:simplePos x="0" y="0"/>
              <wp:positionH relativeFrom="column">
                <wp:posOffset>5715000</wp:posOffset>
              </wp:positionH>
              <wp:positionV relativeFrom="paragraph">
                <wp:posOffset>-14605</wp:posOffset>
              </wp:positionV>
              <wp:extent cx="228600" cy="228600"/>
              <wp:effectExtent l="0" t="4445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847066" w14:textId="77777777" w:rsidR="00DB18ED" w:rsidRPr="00ED3641" w:rsidRDefault="00DB18ED" w:rsidP="00E615CB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D7E52">
                            <w:rPr>
                              <w:rStyle w:val="PageNumber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ED3641"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B981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50pt;margin-top:-1.15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l7xtQIAAL8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lWG&#10;I4wE7aBFj2w06E6OaGarM/Q6BaOHHszMCGLosstU9/ey/KaRkKuGii27VUoODaMVRBfal/7F0wlH&#10;W5DN8FFW4IbujHRAY606WzooBgJ06NLTqTM2lBKEURTPA9CUoDqcrQeaHh/3Spv3THbIHjKsoPEO&#10;nO7vtZlMjybWl5AFb1uQ07QVzwSAOUnANTy1OhuE6+XPJEjW8TomHonma48Eee7dFivizYtwMcvf&#10;5atVHv6yfkOSNryqmLBujrwKyZ/17cDwiREnZmnZ8srC2ZC02m5WrUJ7Crwu3OdKDpqzmf88DFcv&#10;yOVFSmFEgrso8Yp5vPBIQWZesghiLwiTu2QekITkxfOU7rlg/54SGjKczKLZxKVz0C9yC9z3Ojea&#10;dtzA5mh5l+H4ZERTy8C1qFxrDeXtdL4ohQ3/XApo97HRjq+WohNZzbgZ3WC8O47BRlZPQGAlgWDA&#10;Rdh6cGik+oHRABskw/r7jiqGUftBwBAkISF25bgLmS0iuKhLzeZSQ0UJUBk2GE3HlZnW1K5XfNuA&#10;p2nshLyFwam5I7WdsCmqw7jBlnC5HTaaXUOXd2d13rvL3wAAAP//AwBQSwMEFAAGAAgAAAAhAAzo&#10;UwzdAAAACQEAAA8AAABkcnMvZG93bnJldi54bWxMj81OwzAQhO9IvIO1SNxamwYKCdlUCMQVRPmR&#10;uLnxNomI11HsNuHtWU5wnJ3R7DflZva9OtIYu8AIF0sDirgOruMG4e31cXEDKibLzvaBCeGbImyq&#10;05PSFi5M/ELHbWqUlHAsLEKb0lBoHeuWvI3LMBCLtw+jt0nk2Gg32knKfa9Xxqy1tx3Lh9YOdN9S&#10;/bU9eIT3p/3nx6V5bh781TCF2Wj2uUY8P5vvbkElmtNfGH7xBR0qYdqFA7uoeoTcGNmSEBarDJQE&#10;8mwthx1Cll2Drkr9f0H1AwAA//8DAFBLAQItABQABgAIAAAAIQC2gziS/gAAAOEBAAATAAAAAAAA&#10;AAAAAAAAAAAAAABbQ29udGVudF9UeXBlc10ueG1sUEsBAi0AFAAGAAgAAAAhADj9If/WAAAAlAEA&#10;AAsAAAAAAAAAAAAAAAAALwEAAF9yZWxzLy5yZWxzUEsBAi0AFAAGAAgAAAAhAH92XvG1AgAAvwUA&#10;AA4AAAAAAAAAAAAAAAAALgIAAGRycy9lMm9Eb2MueG1sUEsBAi0AFAAGAAgAAAAhAAzoUwzdAAAA&#10;CQEAAA8AAAAAAAAAAAAAAAAADwUAAGRycy9kb3ducmV2LnhtbFBLBQYAAAAABAAEAPMAAAAZBgAA&#10;AAA=&#10;" filled="f" stroked="f">
              <v:textbox>
                <w:txbxContent>
                  <w:p w14:paraId="16847066" w14:textId="77777777" w:rsidR="00DB18ED" w:rsidRPr="00ED3641" w:rsidRDefault="00DB18ED" w:rsidP="00E615CB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 w:rsidR="003D7E52">
                      <w:rPr>
                        <w:rStyle w:val="PageNumber"/>
                        <w:noProof/>
                        <w:sz w:val="20"/>
                        <w:szCs w:val="20"/>
                      </w:rPr>
                      <w:t>1</w:t>
                    </w:r>
                    <w:r w:rsidRPr="00ED3641"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AD548C" wp14:editId="168E5F07">
              <wp:simplePos x="0" y="0"/>
              <wp:positionH relativeFrom="column">
                <wp:posOffset>-114300</wp:posOffset>
              </wp:positionH>
              <wp:positionV relativeFrom="paragraph">
                <wp:posOffset>-22860</wp:posOffset>
              </wp:positionV>
              <wp:extent cx="2400300" cy="62484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CEFECC" w14:textId="60F988F0" w:rsidR="00DB18ED" w:rsidRPr="00ED3641" w:rsidRDefault="00DB18ED" w:rsidP="00E615CB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548C" id="Text Box 4" o:spid="_x0000_s1030" type="#_x0000_t202" style="position:absolute;margin-left:-9pt;margin-top:-1.8pt;width:189pt;height:4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YtwtwIAAMA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w0jQDkr0yEaD7uSIiM3O0OsUlB56UDMjPFtNG6nu72X5TSMhVw0VW3arlBwaRivwLrQ//YuvE462&#10;IJvho6zADN0Z6YDGWnUWEJKBAB2q9HSqjHWlhMeIBMG7AEQlyOYRiYkrnU/T4+9eafOeyQ7ZQ4YV&#10;VN6h0/29NtYbmh5VrDEhC962rvqtePYAitML2IavVma9cMX8mQTJOl7HxCPRfO2RIM+922JFvHkR&#10;Lmb5u3y1ysNf1m5I0oZXFRPWzJFYIfmzwh0oPlHiRC0tW15ZOOuSVtvNqlVoT4HYhVsu5yA5q/nP&#10;3XBJgFhehBRCcu+ixCvm8cIjBZl5ySKIvSBM7pJ5QBKSF89DuueC/XtIaMhwMotmE5nOTr+ILXDr&#10;dWw07biB0dHyLsPxSYmmloJrUbnSGsrb6XyRCuv+ORVQ7mOhHWEtRye2mnEzus449cFGVk/AYCWB&#10;YMBFGHtwaKT6gdEAIyTD+vuOKoZR+0FAFyQhAZoi4y5ktojgoi4lm0sJFSVAZdhgNB1XZppTu17x&#10;bQOWpr4T8hY6p+aO1LbFJq8O/QZjwsV2GGl2Dl3endZ58C5/AwAA//8DAFBLAwQUAAYACAAAACEA&#10;GW6TD94AAAAJAQAADwAAAGRycy9kb3ducmV2LnhtbEyPQW/CMAyF75P4D5En7QYJg1WlNEVo066b&#10;BmwSt9CYtlrjVE2g3b+fdxo32+/p+Xv5ZnStuGIfGk8a5jMFAqn0tqFKw2H/Ok1BhGjImtYTavjB&#10;AJticpebzPqBPvC6i5XgEAqZ0VDH2GVShrJGZ8LMd0isnX3vTOS1r6TtzcDhrpWPSiXSmYb4Q206&#10;fK6x/N5dnIbPt/Pxa6neqxf31A1+VJLcSmr9cD9u1yAijvHfDH/4jA4FM538hWwQrYbpPOUukYdF&#10;AoINi0Tx4aRhtUxBFrm8bVD8AgAA//8DAFBLAQItABQABgAIAAAAIQC2gziS/gAAAOEBAAATAAAA&#10;AAAAAAAAAAAAAAAAAABbQ29udGVudF9UeXBlc10ueG1sUEsBAi0AFAAGAAgAAAAhADj9If/WAAAA&#10;lAEAAAsAAAAAAAAAAAAAAAAALwEAAF9yZWxzLy5yZWxzUEsBAi0AFAAGAAgAAAAhAEkBi3C3AgAA&#10;wAUAAA4AAAAAAAAAAAAAAAAALgIAAGRycy9lMm9Eb2MueG1sUEsBAi0AFAAGAAgAAAAhABlukw/e&#10;AAAACQEAAA8AAAAAAAAAAAAAAAAAEQUAAGRycy9kb3ducmV2LnhtbFBLBQYAAAAABAAEAPMAAAAc&#10;BgAAAAA=&#10;" filled="f" stroked="f">
              <v:textbox>
                <w:txbxContent>
                  <w:p w14:paraId="1FCEFECC" w14:textId="60F988F0" w:rsidR="00DB18ED" w:rsidRPr="00ED3641" w:rsidRDefault="00DB18ED" w:rsidP="00E615C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B191E" w14:textId="77777777" w:rsidR="00233696" w:rsidRDefault="00233696">
      <w:r>
        <w:separator/>
      </w:r>
    </w:p>
  </w:footnote>
  <w:footnote w:type="continuationSeparator" w:id="0">
    <w:p w14:paraId="53A74102" w14:textId="77777777" w:rsidR="00233696" w:rsidRDefault="00233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5257D" w14:textId="77777777" w:rsidR="00DB18ED" w:rsidRDefault="00DB18ED" w:rsidP="00E615CB">
    <w:pPr>
      <w:pStyle w:val="Header"/>
    </w:pPr>
  </w:p>
  <w:p w14:paraId="5A4C02F3" w14:textId="77777777" w:rsidR="00DB18ED" w:rsidRDefault="00DB18ED" w:rsidP="00E615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0484"/>
    <w:multiLevelType w:val="hybridMultilevel"/>
    <w:tmpl w:val="C11CE462"/>
    <w:lvl w:ilvl="0" w:tplc="6A189B56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2A1A7F"/>
    <w:multiLevelType w:val="hybridMultilevel"/>
    <w:tmpl w:val="2F0ADB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EF35E5"/>
    <w:multiLevelType w:val="hybridMultilevel"/>
    <w:tmpl w:val="D402D58E"/>
    <w:lvl w:ilvl="0" w:tplc="89480F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4A39BA"/>
    <w:multiLevelType w:val="hybridMultilevel"/>
    <w:tmpl w:val="DE6C67C4"/>
    <w:lvl w:ilvl="0" w:tplc="EE76D2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  <w:strike w:val="0"/>
        <w:dstrike w:val="0"/>
        <w:color w:val="000000"/>
        <w:szCs w:val="24"/>
        <w:u w:val="none"/>
        <w:effect w:val="none"/>
      </w:rPr>
    </w:lvl>
    <w:lvl w:ilvl="1" w:tplc="246453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 w15:restartNumberingAfterBreak="0">
    <w:nsid w:val="16F4424F"/>
    <w:multiLevelType w:val="hybridMultilevel"/>
    <w:tmpl w:val="46209822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D81ED1"/>
    <w:multiLevelType w:val="hybridMultilevel"/>
    <w:tmpl w:val="673A8E38"/>
    <w:lvl w:ilvl="0" w:tplc="7D80F44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62F6B"/>
    <w:multiLevelType w:val="hybridMultilevel"/>
    <w:tmpl w:val="72FE13E0"/>
    <w:lvl w:ilvl="0" w:tplc="61EE3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86DF3"/>
    <w:multiLevelType w:val="hybridMultilevel"/>
    <w:tmpl w:val="32262ED4"/>
    <w:lvl w:ilvl="0" w:tplc="D4D0E4C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855C2"/>
    <w:multiLevelType w:val="hybridMultilevel"/>
    <w:tmpl w:val="2C5E88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szCs w:val="24"/>
        <w:u w:val="none"/>
        <w:effect w:val="none"/>
      </w:rPr>
    </w:lvl>
    <w:lvl w:ilvl="1" w:tplc="8E2A48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  <w:dstrike w:val="0"/>
        <w:szCs w:val="24"/>
        <w:u w:val="none"/>
        <w:effect w:val="none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633210"/>
    <w:multiLevelType w:val="hybridMultilevel"/>
    <w:tmpl w:val="953A6118"/>
    <w:lvl w:ilvl="0" w:tplc="89480F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0485"/>
    <w:multiLevelType w:val="hybridMultilevel"/>
    <w:tmpl w:val="DF8C90D8"/>
    <w:lvl w:ilvl="0" w:tplc="802C9E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Courier New" w:hint="default"/>
      </w:rPr>
    </w:lvl>
    <w:lvl w:ilvl="1" w:tplc="351A74F0">
      <w:start w:val="11"/>
      <w:numFmt w:val="bullet"/>
      <w:lvlText w:val="-"/>
      <w:lvlJc w:val="left"/>
      <w:pPr>
        <w:tabs>
          <w:tab w:val="num" w:pos="1650"/>
        </w:tabs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0144"/>
    <w:multiLevelType w:val="hybridMultilevel"/>
    <w:tmpl w:val="EF620592"/>
    <w:lvl w:ilvl="0" w:tplc="6A189B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EDB3C9D"/>
    <w:multiLevelType w:val="hybridMultilevel"/>
    <w:tmpl w:val="A06AAE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F2EE3"/>
    <w:multiLevelType w:val="multilevel"/>
    <w:tmpl w:val="B10462FA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39E6074"/>
    <w:multiLevelType w:val="hybridMultilevel"/>
    <w:tmpl w:val="395A9E22"/>
    <w:lvl w:ilvl="0" w:tplc="2DAE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5526E8"/>
    <w:multiLevelType w:val="hybridMultilevel"/>
    <w:tmpl w:val="5DEE0D9E"/>
    <w:lvl w:ilvl="0" w:tplc="8E2A48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  <w:dstrike w:val="0"/>
        <w:szCs w:val="24"/>
        <w:u w:val="none"/>
        <w:effect w:val="none"/>
      </w:rPr>
    </w:lvl>
    <w:lvl w:ilvl="1" w:tplc="AEA80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246B00"/>
    <w:multiLevelType w:val="hybridMultilevel"/>
    <w:tmpl w:val="6F3CB81A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26268"/>
    <w:multiLevelType w:val="hybridMultilevel"/>
    <w:tmpl w:val="F5BE154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EF439F"/>
    <w:multiLevelType w:val="hybridMultilevel"/>
    <w:tmpl w:val="C9AC5670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62DBB"/>
    <w:multiLevelType w:val="hybridMultilevel"/>
    <w:tmpl w:val="520289B6"/>
    <w:lvl w:ilvl="0" w:tplc="89480F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C2D69"/>
    <w:multiLevelType w:val="hybridMultilevel"/>
    <w:tmpl w:val="9832518C"/>
    <w:lvl w:ilvl="0" w:tplc="61962C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A189B56">
      <w:start w:val="1"/>
      <w:numFmt w:val="decimal"/>
      <w:lvlText w:val="%2."/>
      <w:lvlJc w:val="righ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3F96E86"/>
    <w:multiLevelType w:val="hybridMultilevel"/>
    <w:tmpl w:val="878A35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3A5EAE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20CF6"/>
    <w:multiLevelType w:val="hybridMultilevel"/>
    <w:tmpl w:val="784A19C2"/>
    <w:lvl w:ilvl="0" w:tplc="E2767B52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77C32E3"/>
    <w:multiLevelType w:val="hybridMultilevel"/>
    <w:tmpl w:val="99E22108"/>
    <w:lvl w:ilvl="0" w:tplc="EA32339C">
      <w:start w:val="1"/>
      <w:numFmt w:val="decimal"/>
      <w:pStyle w:val="StyleNormalenunt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585BE9"/>
    <w:multiLevelType w:val="hybridMultilevel"/>
    <w:tmpl w:val="630E906E"/>
    <w:lvl w:ilvl="0" w:tplc="8E2A48E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  <w:strike w:val="0"/>
        <w:dstrike w:val="0"/>
        <w:szCs w:val="24"/>
        <w:u w:val="none"/>
        <w:effect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562A513E"/>
    <w:multiLevelType w:val="hybridMultilevel"/>
    <w:tmpl w:val="8932BB12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91139A"/>
    <w:multiLevelType w:val="hybridMultilevel"/>
    <w:tmpl w:val="4C40B24E"/>
    <w:lvl w:ilvl="0" w:tplc="6A189B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944B4"/>
    <w:multiLevelType w:val="hybridMultilevel"/>
    <w:tmpl w:val="FA369FCE"/>
    <w:lvl w:ilvl="0" w:tplc="43B2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A189B56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A7EEFEDC">
      <w:start w:val="2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9D4F8A"/>
    <w:multiLevelType w:val="hybridMultilevel"/>
    <w:tmpl w:val="A30EF78C"/>
    <w:lvl w:ilvl="0" w:tplc="1FDEC8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Courier New" w:hint="default"/>
      </w:rPr>
    </w:lvl>
    <w:lvl w:ilvl="1" w:tplc="65BA2AE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00411"/>
    <w:multiLevelType w:val="hybridMultilevel"/>
    <w:tmpl w:val="44CA5A08"/>
    <w:lvl w:ilvl="0" w:tplc="041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3B735E7"/>
    <w:multiLevelType w:val="hybridMultilevel"/>
    <w:tmpl w:val="E758AAEE"/>
    <w:lvl w:ilvl="0" w:tplc="34C4D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F32FAD"/>
    <w:multiLevelType w:val="hybridMultilevel"/>
    <w:tmpl w:val="95EAAD5C"/>
    <w:lvl w:ilvl="0" w:tplc="6A189B56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55E1C4A"/>
    <w:multiLevelType w:val="hybridMultilevel"/>
    <w:tmpl w:val="0A0E27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0350FB"/>
    <w:multiLevelType w:val="hybridMultilevel"/>
    <w:tmpl w:val="C382E946"/>
    <w:lvl w:ilvl="0" w:tplc="43B2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A189B56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99526B"/>
    <w:multiLevelType w:val="hybridMultilevel"/>
    <w:tmpl w:val="D55CA7E4"/>
    <w:lvl w:ilvl="0" w:tplc="4546FC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3586B4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888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EE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4E47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C2AD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84A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88EE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6BC37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F222B"/>
    <w:multiLevelType w:val="multilevel"/>
    <w:tmpl w:val="B10462FA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CC3260D"/>
    <w:multiLevelType w:val="hybridMultilevel"/>
    <w:tmpl w:val="4D24F764"/>
    <w:lvl w:ilvl="0" w:tplc="E06422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8A0308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F2A3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FE0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1669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B401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866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5E4C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9EC4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F36D6"/>
    <w:multiLevelType w:val="hybridMultilevel"/>
    <w:tmpl w:val="818C6220"/>
    <w:lvl w:ilvl="0" w:tplc="040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31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9"/>
  </w:num>
  <w:num w:numId="8">
    <w:abstractNumId w:val="17"/>
  </w:num>
  <w:num w:numId="9">
    <w:abstractNumId w:val="33"/>
  </w:num>
  <w:num w:numId="10">
    <w:abstractNumId w:val="27"/>
  </w:num>
  <w:num w:numId="11">
    <w:abstractNumId w:val="26"/>
  </w:num>
  <w:num w:numId="12">
    <w:abstractNumId w:val="0"/>
  </w:num>
  <w:num w:numId="13">
    <w:abstractNumId w:val="20"/>
  </w:num>
  <w:num w:numId="14">
    <w:abstractNumId w:val="22"/>
  </w:num>
  <w:num w:numId="15">
    <w:abstractNumId w:val="11"/>
  </w:num>
  <w:num w:numId="16">
    <w:abstractNumId w:val="14"/>
  </w:num>
  <w:num w:numId="17">
    <w:abstractNumId w:val="32"/>
  </w:num>
  <w:num w:numId="18">
    <w:abstractNumId w:val="30"/>
  </w:num>
  <w:num w:numId="19">
    <w:abstractNumId w:val="7"/>
  </w:num>
  <w:num w:numId="20">
    <w:abstractNumId w:val="28"/>
  </w:num>
  <w:num w:numId="21">
    <w:abstractNumId w:val="10"/>
  </w:num>
  <w:num w:numId="22">
    <w:abstractNumId w:val="9"/>
  </w:num>
  <w:num w:numId="23">
    <w:abstractNumId w:val="34"/>
  </w:num>
  <w:num w:numId="24">
    <w:abstractNumId w:val="36"/>
  </w:num>
  <w:num w:numId="25">
    <w:abstractNumId w:val="5"/>
  </w:num>
  <w:num w:numId="26">
    <w:abstractNumId w:val="21"/>
  </w:num>
  <w:num w:numId="27">
    <w:abstractNumId w:val="24"/>
  </w:num>
  <w:num w:numId="28">
    <w:abstractNumId w:val="6"/>
  </w:num>
  <w:num w:numId="29">
    <w:abstractNumId w:val="2"/>
  </w:num>
  <w:num w:numId="30">
    <w:abstractNumId w:val="16"/>
  </w:num>
  <w:num w:numId="31">
    <w:abstractNumId w:val="4"/>
  </w:num>
  <w:num w:numId="32">
    <w:abstractNumId w:val="18"/>
  </w:num>
  <w:num w:numId="33">
    <w:abstractNumId w:val="15"/>
  </w:num>
  <w:num w:numId="34">
    <w:abstractNumId w:val="23"/>
  </w:num>
  <w:num w:numId="35">
    <w:abstractNumId w:val="37"/>
  </w:num>
  <w:num w:numId="36">
    <w:abstractNumId w:val="1"/>
  </w:num>
  <w:num w:numId="37">
    <w:abstractNumId w:val="13"/>
  </w:num>
  <w:num w:numId="38">
    <w:abstractNumId w:val="35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EC"/>
    <w:rsid w:val="00003AC6"/>
    <w:rsid w:val="0000515E"/>
    <w:rsid w:val="000106A3"/>
    <w:rsid w:val="000143D1"/>
    <w:rsid w:val="000150E9"/>
    <w:rsid w:val="0001572B"/>
    <w:rsid w:val="000160D9"/>
    <w:rsid w:val="00027334"/>
    <w:rsid w:val="000318B4"/>
    <w:rsid w:val="00047CF5"/>
    <w:rsid w:val="0005075D"/>
    <w:rsid w:val="00051229"/>
    <w:rsid w:val="0005562F"/>
    <w:rsid w:val="00064761"/>
    <w:rsid w:val="00064B6C"/>
    <w:rsid w:val="000659F7"/>
    <w:rsid w:val="0006619C"/>
    <w:rsid w:val="000671C9"/>
    <w:rsid w:val="0006784D"/>
    <w:rsid w:val="00071399"/>
    <w:rsid w:val="00072AC5"/>
    <w:rsid w:val="000765EE"/>
    <w:rsid w:val="00080A31"/>
    <w:rsid w:val="00081DFC"/>
    <w:rsid w:val="00083F5C"/>
    <w:rsid w:val="00086D1B"/>
    <w:rsid w:val="0009096F"/>
    <w:rsid w:val="000A4FA1"/>
    <w:rsid w:val="000B1DF8"/>
    <w:rsid w:val="000B4EDC"/>
    <w:rsid w:val="000C4626"/>
    <w:rsid w:val="000D0D11"/>
    <w:rsid w:val="000D1DF9"/>
    <w:rsid w:val="000D6A3D"/>
    <w:rsid w:val="000E2BB4"/>
    <w:rsid w:val="000E3A13"/>
    <w:rsid w:val="000E629E"/>
    <w:rsid w:val="000F1D17"/>
    <w:rsid w:val="00101807"/>
    <w:rsid w:val="00105226"/>
    <w:rsid w:val="00111D1C"/>
    <w:rsid w:val="00113EBF"/>
    <w:rsid w:val="00115174"/>
    <w:rsid w:val="001237BB"/>
    <w:rsid w:val="00126D00"/>
    <w:rsid w:val="00127000"/>
    <w:rsid w:val="0012744E"/>
    <w:rsid w:val="00127D36"/>
    <w:rsid w:val="00133A79"/>
    <w:rsid w:val="00136B25"/>
    <w:rsid w:val="0013707B"/>
    <w:rsid w:val="00151DA4"/>
    <w:rsid w:val="00156D8B"/>
    <w:rsid w:val="001605A3"/>
    <w:rsid w:val="00161D75"/>
    <w:rsid w:val="00162874"/>
    <w:rsid w:val="00165C6A"/>
    <w:rsid w:val="00166479"/>
    <w:rsid w:val="0017155A"/>
    <w:rsid w:val="00176686"/>
    <w:rsid w:val="00180D8E"/>
    <w:rsid w:val="001B1688"/>
    <w:rsid w:val="001D5830"/>
    <w:rsid w:val="001E42A1"/>
    <w:rsid w:val="001F2654"/>
    <w:rsid w:val="001F311A"/>
    <w:rsid w:val="00200C98"/>
    <w:rsid w:val="002018A0"/>
    <w:rsid w:val="00207596"/>
    <w:rsid w:val="00225E46"/>
    <w:rsid w:val="00233696"/>
    <w:rsid w:val="00236970"/>
    <w:rsid w:val="00240E8E"/>
    <w:rsid w:val="00245DD5"/>
    <w:rsid w:val="0024622F"/>
    <w:rsid w:val="002479C0"/>
    <w:rsid w:val="00256D15"/>
    <w:rsid w:val="00256F63"/>
    <w:rsid w:val="002629C3"/>
    <w:rsid w:val="00275FFC"/>
    <w:rsid w:val="002802EE"/>
    <w:rsid w:val="00287328"/>
    <w:rsid w:val="002A30AF"/>
    <w:rsid w:val="002A44ED"/>
    <w:rsid w:val="002B0BAF"/>
    <w:rsid w:val="002B3C9E"/>
    <w:rsid w:val="002B531D"/>
    <w:rsid w:val="002B53B2"/>
    <w:rsid w:val="002C3B1D"/>
    <w:rsid w:val="002D519D"/>
    <w:rsid w:val="002D5EB2"/>
    <w:rsid w:val="002E0914"/>
    <w:rsid w:val="002E5B72"/>
    <w:rsid w:val="002E6011"/>
    <w:rsid w:val="002F43CF"/>
    <w:rsid w:val="002F71FE"/>
    <w:rsid w:val="003107BD"/>
    <w:rsid w:val="00317809"/>
    <w:rsid w:val="003220C7"/>
    <w:rsid w:val="0032589C"/>
    <w:rsid w:val="003427EB"/>
    <w:rsid w:val="003445C7"/>
    <w:rsid w:val="00350FA9"/>
    <w:rsid w:val="003511A7"/>
    <w:rsid w:val="003536A0"/>
    <w:rsid w:val="003568B5"/>
    <w:rsid w:val="0036028C"/>
    <w:rsid w:val="0036202A"/>
    <w:rsid w:val="00363A8B"/>
    <w:rsid w:val="00365866"/>
    <w:rsid w:val="003758AA"/>
    <w:rsid w:val="00385EAF"/>
    <w:rsid w:val="003904A0"/>
    <w:rsid w:val="00392EB5"/>
    <w:rsid w:val="003A028F"/>
    <w:rsid w:val="003A3618"/>
    <w:rsid w:val="003A4FC3"/>
    <w:rsid w:val="003A77AD"/>
    <w:rsid w:val="003B3184"/>
    <w:rsid w:val="003B3444"/>
    <w:rsid w:val="003B34C5"/>
    <w:rsid w:val="003B7D66"/>
    <w:rsid w:val="003C599D"/>
    <w:rsid w:val="003D7C43"/>
    <w:rsid w:val="003D7E52"/>
    <w:rsid w:val="003E0A9D"/>
    <w:rsid w:val="003F14C6"/>
    <w:rsid w:val="003F562D"/>
    <w:rsid w:val="003F71AB"/>
    <w:rsid w:val="004012FB"/>
    <w:rsid w:val="00404FE9"/>
    <w:rsid w:val="0040513E"/>
    <w:rsid w:val="00411F11"/>
    <w:rsid w:val="0041355D"/>
    <w:rsid w:val="00414319"/>
    <w:rsid w:val="004156EB"/>
    <w:rsid w:val="00417C24"/>
    <w:rsid w:val="00422E85"/>
    <w:rsid w:val="00427BA2"/>
    <w:rsid w:val="00452D4D"/>
    <w:rsid w:val="00461298"/>
    <w:rsid w:val="00462682"/>
    <w:rsid w:val="004668E7"/>
    <w:rsid w:val="00474CB3"/>
    <w:rsid w:val="004832CE"/>
    <w:rsid w:val="00483B1E"/>
    <w:rsid w:val="0048720C"/>
    <w:rsid w:val="004A4667"/>
    <w:rsid w:val="004B19A4"/>
    <w:rsid w:val="004C1590"/>
    <w:rsid w:val="004E16F6"/>
    <w:rsid w:val="004F1EA8"/>
    <w:rsid w:val="004F476C"/>
    <w:rsid w:val="00504239"/>
    <w:rsid w:val="005044ED"/>
    <w:rsid w:val="005100C1"/>
    <w:rsid w:val="005119ED"/>
    <w:rsid w:val="00511AB0"/>
    <w:rsid w:val="00512B9D"/>
    <w:rsid w:val="005158A8"/>
    <w:rsid w:val="0052187C"/>
    <w:rsid w:val="005218CA"/>
    <w:rsid w:val="00522595"/>
    <w:rsid w:val="00524858"/>
    <w:rsid w:val="005311EF"/>
    <w:rsid w:val="00534F92"/>
    <w:rsid w:val="00541D8C"/>
    <w:rsid w:val="005538A8"/>
    <w:rsid w:val="00554E06"/>
    <w:rsid w:val="005557F9"/>
    <w:rsid w:val="005564F6"/>
    <w:rsid w:val="00556514"/>
    <w:rsid w:val="005637CD"/>
    <w:rsid w:val="00565754"/>
    <w:rsid w:val="00570D9E"/>
    <w:rsid w:val="0057171D"/>
    <w:rsid w:val="00573230"/>
    <w:rsid w:val="00574384"/>
    <w:rsid w:val="0059532D"/>
    <w:rsid w:val="005A2801"/>
    <w:rsid w:val="005A6D2F"/>
    <w:rsid w:val="005A752F"/>
    <w:rsid w:val="005B3D3A"/>
    <w:rsid w:val="005B460D"/>
    <w:rsid w:val="005B72D8"/>
    <w:rsid w:val="005C3B7D"/>
    <w:rsid w:val="005C45E8"/>
    <w:rsid w:val="005C481B"/>
    <w:rsid w:val="005D1134"/>
    <w:rsid w:val="005D35B7"/>
    <w:rsid w:val="005D36FA"/>
    <w:rsid w:val="005D6A2C"/>
    <w:rsid w:val="00603C73"/>
    <w:rsid w:val="00606C6C"/>
    <w:rsid w:val="00613A2E"/>
    <w:rsid w:val="0061748A"/>
    <w:rsid w:val="006247DA"/>
    <w:rsid w:val="006367EC"/>
    <w:rsid w:val="00647402"/>
    <w:rsid w:val="00651163"/>
    <w:rsid w:val="00651DAA"/>
    <w:rsid w:val="00653F14"/>
    <w:rsid w:val="00665D70"/>
    <w:rsid w:val="00666BD4"/>
    <w:rsid w:val="00666C41"/>
    <w:rsid w:val="0067199B"/>
    <w:rsid w:val="00672039"/>
    <w:rsid w:val="00672398"/>
    <w:rsid w:val="0067797D"/>
    <w:rsid w:val="0068248C"/>
    <w:rsid w:val="0069488E"/>
    <w:rsid w:val="00696716"/>
    <w:rsid w:val="00697BF6"/>
    <w:rsid w:val="006A33F1"/>
    <w:rsid w:val="006B0388"/>
    <w:rsid w:val="006B68DE"/>
    <w:rsid w:val="006C2DFE"/>
    <w:rsid w:val="006D29AB"/>
    <w:rsid w:val="006D3D4C"/>
    <w:rsid w:val="006D5CDF"/>
    <w:rsid w:val="006F09D6"/>
    <w:rsid w:val="006F6977"/>
    <w:rsid w:val="006F7D04"/>
    <w:rsid w:val="00700D23"/>
    <w:rsid w:val="00707917"/>
    <w:rsid w:val="00710965"/>
    <w:rsid w:val="007111E1"/>
    <w:rsid w:val="0072052D"/>
    <w:rsid w:val="00721E4F"/>
    <w:rsid w:val="00726BDC"/>
    <w:rsid w:val="00732ED7"/>
    <w:rsid w:val="00734EBB"/>
    <w:rsid w:val="00747993"/>
    <w:rsid w:val="00761578"/>
    <w:rsid w:val="00770343"/>
    <w:rsid w:val="00770D71"/>
    <w:rsid w:val="00777B60"/>
    <w:rsid w:val="0078105D"/>
    <w:rsid w:val="00782CB2"/>
    <w:rsid w:val="0078465C"/>
    <w:rsid w:val="00785997"/>
    <w:rsid w:val="00790B6D"/>
    <w:rsid w:val="00790C01"/>
    <w:rsid w:val="00790F4A"/>
    <w:rsid w:val="00792059"/>
    <w:rsid w:val="007922D8"/>
    <w:rsid w:val="00793E35"/>
    <w:rsid w:val="00794817"/>
    <w:rsid w:val="007976B0"/>
    <w:rsid w:val="00797700"/>
    <w:rsid w:val="007A5392"/>
    <w:rsid w:val="007D5090"/>
    <w:rsid w:val="007E4304"/>
    <w:rsid w:val="007F2252"/>
    <w:rsid w:val="007F5478"/>
    <w:rsid w:val="007F7C7D"/>
    <w:rsid w:val="00801FF7"/>
    <w:rsid w:val="008116D6"/>
    <w:rsid w:val="00820469"/>
    <w:rsid w:val="00823E4D"/>
    <w:rsid w:val="00824DAA"/>
    <w:rsid w:val="0082628F"/>
    <w:rsid w:val="008266A1"/>
    <w:rsid w:val="00841CA7"/>
    <w:rsid w:val="00852077"/>
    <w:rsid w:val="00852B9D"/>
    <w:rsid w:val="00856A28"/>
    <w:rsid w:val="00862407"/>
    <w:rsid w:val="00863F3F"/>
    <w:rsid w:val="00871A7F"/>
    <w:rsid w:val="0087259D"/>
    <w:rsid w:val="0087412B"/>
    <w:rsid w:val="0088325D"/>
    <w:rsid w:val="00883F4A"/>
    <w:rsid w:val="008869B3"/>
    <w:rsid w:val="008877D6"/>
    <w:rsid w:val="00896499"/>
    <w:rsid w:val="008975BE"/>
    <w:rsid w:val="00897F30"/>
    <w:rsid w:val="008A065C"/>
    <w:rsid w:val="008A0A7E"/>
    <w:rsid w:val="008A7B94"/>
    <w:rsid w:val="008B168A"/>
    <w:rsid w:val="008C1364"/>
    <w:rsid w:val="008C593C"/>
    <w:rsid w:val="008D51DE"/>
    <w:rsid w:val="008D780F"/>
    <w:rsid w:val="008E3A16"/>
    <w:rsid w:val="008E6B3C"/>
    <w:rsid w:val="008F60D8"/>
    <w:rsid w:val="0091587C"/>
    <w:rsid w:val="00921F4F"/>
    <w:rsid w:val="009339B7"/>
    <w:rsid w:val="00935B3D"/>
    <w:rsid w:val="009413BF"/>
    <w:rsid w:val="0095299D"/>
    <w:rsid w:val="00957091"/>
    <w:rsid w:val="009619A2"/>
    <w:rsid w:val="00962D57"/>
    <w:rsid w:val="00963B28"/>
    <w:rsid w:val="00973FC0"/>
    <w:rsid w:val="009855A2"/>
    <w:rsid w:val="00987BFF"/>
    <w:rsid w:val="00991B72"/>
    <w:rsid w:val="00992AF5"/>
    <w:rsid w:val="009B3676"/>
    <w:rsid w:val="009B3E8E"/>
    <w:rsid w:val="009B4EAB"/>
    <w:rsid w:val="009B7C9C"/>
    <w:rsid w:val="009C0C42"/>
    <w:rsid w:val="009C127A"/>
    <w:rsid w:val="009D0E43"/>
    <w:rsid w:val="009D2AD8"/>
    <w:rsid w:val="009D7448"/>
    <w:rsid w:val="009E16A0"/>
    <w:rsid w:val="009E2413"/>
    <w:rsid w:val="009E3641"/>
    <w:rsid w:val="009E682F"/>
    <w:rsid w:val="009F45B4"/>
    <w:rsid w:val="009F6ABB"/>
    <w:rsid w:val="00A057D5"/>
    <w:rsid w:val="00A112EC"/>
    <w:rsid w:val="00A20004"/>
    <w:rsid w:val="00A2432D"/>
    <w:rsid w:val="00A24A95"/>
    <w:rsid w:val="00A2508F"/>
    <w:rsid w:val="00A26182"/>
    <w:rsid w:val="00A26F1F"/>
    <w:rsid w:val="00A2700A"/>
    <w:rsid w:val="00A30352"/>
    <w:rsid w:val="00A35080"/>
    <w:rsid w:val="00A45B75"/>
    <w:rsid w:val="00A530C5"/>
    <w:rsid w:val="00A5382D"/>
    <w:rsid w:val="00A53FB6"/>
    <w:rsid w:val="00A66264"/>
    <w:rsid w:val="00A72D73"/>
    <w:rsid w:val="00A776AF"/>
    <w:rsid w:val="00A8102C"/>
    <w:rsid w:val="00A842F4"/>
    <w:rsid w:val="00A84A71"/>
    <w:rsid w:val="00A87761"/>
    <w:rsid w:val="00A92B49"/>
    <w:rsid w:val="00A951C3"/>
    <w:rsid w:val="00A961B1"/>
    <w:rsid w:val="00AA3D4F"/>
    <w:rsid w:val="00AB3897"/>
    <w:rsid w:val="00AB39A6"/>
    <w:rsid w:val="00AB4C59"/>
    <w:rsid w:val="00AC0DE3"/>
    <w:rsid w:val="00AD05D6"/>
    <w:rsid w:val="00AD2B7F"/>
    <w:rsid w:val="00AD4108"/>
    <w:rsid w:val="00AD62E5"/>
    <w:rsid w:val="00AE024A"/>
    <w:rsid w:val="00AE3C8E"/>
    <w:rsid w:val="00AF263C"/>
    <w:rsid w:val="00AF51D0"/>
    <w:rsid w:val="00AF7219"/>
    <w:rsid w:val="00B005C6"/>
    <w:rsid w:val="00B03F17"/>
    <w:rsid w:val="00B1234F"/>
    <w:rsid w:val="00B21E01"/>
    <w:rsid w:val="00B21E55"/>
    <w:rsid w:val="00B25F87"/>
    <w:rsid w:val="00B36B1A"/>
    <w:rsid w:val="00B41F02"/>
    <w:rsid w:val="00B42BFE"/>
    <w:rsid w:val="00B42C49"/>
    <w:rsid w:val="00B44CF5"/>
    <w:rsid w:val="00B837DD"/>
    <w:rsid w:val="00B85510"/>
    <w:rsid w:val="00B87125"/>
    <w:rsid w:val="00B97D56"/>
    <w:rsid w:val="00BB003E"/>
    <w:rsid w:val="00BB2DF1"/>
    <w:rsid w:val="00BD3687"/>
    <w:rsid w:val="00BD454B"/>
    <w:rsid w:val="00BE45D1"/>
    <w:rsid w:val="00BF15A6"/>
    <w:rsid w:val="00BF3179"/>
    <w:rsid w:val="00C033FE"/>
    <w:rsid w:val="00C04A9C"/>
    <w:rsid w:val="00C057E9"/>
    <w:rsid w:val="00C06C5E"/>
    <w:rsid w:val="00C07688"/>
    <w:rsid w:val="00C12155"/>
    <w:rsid w:val="00C30F2B"/>
    <w:rsid w:val="00C33884"/>
    <w:rsid w:val="00C34835"/>
    <w:rsid w:val="00C44AF1"/>
    <w:rsid w:val="00C61C56"/>
    <w:rsid w:val="00C677A2"/>
    <w:rsid w:val="00C74707"/>
    <w:rsid w:val="00C761AB"/>
    <w:rsid w:val="00C77088"/>
    <w:rsid w:val="00C8022F"/>
    <w:rsid w:val="00C811E6"/>
    <w:rsid w:val="00C82D24"/>
    <w:rsid w:val="00C841FC"/>
    <w:rsid w:val="00C855BF"/>
    <w:rsid w:val="00C96F82"/>
    <w:rsid w:val="00C97B21"/>
    <w:rsid w:val="00CA0B9A"/>
    <w:rsid w:val="00CA1684"/>
    <w:rsid w:val="00CA5FAB"/>
    <w:rsid w:val="00CA7E66"/>
    <w:rsid w:val="00CB2876"/>
    <w:rsid w:val="00CB5E0B"/>
    <w:rsid w:val="00CB7BD9"/>
    <w:rsid w:val="00CC0ED5"/>
    <w:rsid w:val="00CC36B6"/>
    <w:rsid w:val="00CC6A06"/>
    <w:rsid w:val="00CC73A5"/>
    <w:rsid w:val="00CD1EF5"/>
    <w:rsid w:val="00CD5C6D"/>
    <w:rsid w:val="00CD78B1"/>
    <w:rsid w:val="00CE51C4"/>
    <w:rsid w:val="00CE68D0"/>
    <w:rsid w:val="00CE6E5D"/>
    <w:rsid w:val="00CF0AB6"/>
    <w:rsid w:val="00CF116F"/>
    <w:rsid w:val="00CF7ED8"/>
    <w:rsid w:val="00D04295"/>
    <w:rsid w:val="00D128A6"/>
    <w:rsid w:val="00D223AB"/>
    <w:rsid w:val="00D22D73"/>
    <w:rsid w:val="00D326AF"/>
    <w:rsid w:val="00D33B16"/>
    <w:rsid w:val="00D35EDC"/>
    <w:rsid w:val="00D372F8"/>
    <w:rsid w:val="00D4696C"/>
    <w:rsid w:val="00D57BE6"/>
    <w:rsid w:val="00D6002F"/>
    <w:rsid w:val="00D708FC"/>
    <w:rsid w:val="00D7608F"/>
    <w:rsid w:val="00DB04BF"/>
    <w:rsid w:val="00DB18ED"/>
    <w:rsid w:val="00DB53A7"/>
    <w:rsid w:val="00DB6559"/>
    <w:rsid w:val="00DC0EFB"/>
    <w:rsid w:val="00DC3133"/>
    <w:rsid w:val="00DC661E"/>
    <w:rsid w:val="00DD0671"/>
    <w:rsid w:val="00E00D04"/>
    <w:rsid w:val="00E02936"/>
    <w:rsid w:val="00E10124"/>
    <w:rsid w:val="00E10236"/>
    <w:rsid w:val="00E12ECF"/>
    <w:rsid w:val="00E14054"/>
    <w:rsid w:val="00E15EA7"/>
    <w:rsid w:val="00E16D96"/>
    <w:rsid w:val="00E313A0"/>
    <w:rsid w:val="00E31EF2"/>
    <w:rsid w:val="00E334FE"/>
    <w:rsid w:val="00E33E38"/>
    <w:rsid w:val="00E42076"/>
    <w:rsid w:val="00E54DA4"/>
    <w:rsid w:val="00E615CB"/>
    <w:rsid w:val="00E6177E"/>
    <w:rsid w:val="00E62E6A"/>
    <w:rsid w:val="00E73DAA"/>
    <w:rsid w:val="00E86A44"/>
    <w:rsid w:val="00E93A91"/>
    <w:rsid w:val="00E941B4"/>
    <w:rsid w:val="00E9703A"/>
    <w:rsid w:val="00E9745A"/>
    <w:rsid w:val="00E974DF"/>
    <w:rsid w:val="00EA0014"/>
    <w:rsid w:val="00EB4711"/>
    <w:rsid w:val="00EB6B3C"/>
    <w:rsid w:val="00EB7C93"/>
    <w:rsid w:val="00EC0BA0"/>
    <w:rsid w:val="00EC62E3"/>
    <w:rsid w:val="00ED352B"/>
    <w:rsid w:val="00EE2045"/>
    <w:rsid w:val="00EE5145"/>
    <w:rsid w:val="00EE5687"/>
    <w:rsid w:val="00EF5231"/>
    <w:rsid w:val="00F0184B"/>
    <w:rsid w:val="00F044CD"/>
    <w:rsid w:val="00F05211"/>
    <w:rsid w:val="00F05E8D"/>
    <w:rsid w:val="00F129CA"/>
    <w:rsid w:val="00F15EEC"/>
    <w:rsid w:val="00F16100"/>
    <w:rsid w:val="00F23567"/>
    <w:rsid w:val="00F257BD"/>
    <w:rsid w:val="00F25D0E"/>
    <w:rsid w:val="00F508B0"/>
    <w:rsid w:val="00F543CC"/>
    <w:rsid w:val="00F5635A"/>
    <w:rsid w:val="00F56644"/>
    <w:rsid w:val="00F6035D"/>
    <w:rsid w:val="00F6373F"/>
    <w:rsid w:val="00F65323"/>
    <w:rsid w:val="00F664A7"/>
    <w:rsid w:val="00F73C47"/>
    <w:rsid w:val="00F75ACA"/>
    <w:rsid w:val="00F857D2"/>
    <w:rsid w:val="00F85D9E"/>
    <w:rsid w:val="00F90327"/>
    <w:rsid w:val="00F91BA6"/>
    <w:rsid w:val="00F9236E"/>
    <w:rsid w:val="00F95D0A"/>
    <w:rsid w:val="00FA1334"/>
    <w:rsid w:val="00FA7A63"/>
    <w:rsid w:val="00FC1933"/>
    <w:rsid w:val="00FC1A9E"/>
    <w:rsid w:val="00FC6E9F"/>
    <w:rsid w:val="00FD67F6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F63D6FD"/>
  <w15:chartTrackingRefBased/>
  <w15:docId w15:val="{10FE98E5-DEF8-4776-91CA-D9C2CDE9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6A0"/>
    <w:rPr>
      <w:sz w:val="24"/>
      <w:szCs w:val="24"/>
      <w:lang w:val="fr-FR" w:eastAsia="en-US"/>
    </w:rPr>
  </w:style>
  <w:style w:type="paragraph" w:styleId="Heading1">
    <w:name w:val="heading 1"/>
    <w:basedOn w:val="Normal"/>
    <w:next w:val="Normal"/>
    <w:qFormat/>
    <w:rsid w:val="00225E46"/>
    <w:pPr>
      <w:keepNext/>
      <w:outlineLvl w:val="0"/>
    </w:pPr>
    <w:rPr>
      <w:b/>
      <w:bCs/>
      <w:sz w:val="28"/>
      <w:lang w:val="ro-RO"/>
    </w:rPr>
  </w:style>
  <w:style w:type="paragraph" w:styleId="Heading2">
    <w:name w:val="heading 2"/>
    <w:basedOn w:val="Normal"/>
    <w:next w:val="Normal"/>
    <w:qFormat/>
    <w:rsid w:val="00225E46"/>
    <w:pPr>
      <w:keepNext/>
      <w:outlineLvl w:val="1"/>
    </w:pPr>
    <w:rPr>
      <w:b/>
      <w:bCs/>
      <w:sz w:val="32"/>
      <w:lang w:val="ro-RO"/>
    </w:rPr>
  </w:style>
  <w:style w:type="paragraph" w:styleId="Heading3">
    <w:name w:val="heading 3"/>
    <w:basedOn w:val="Normal"/>
    <w:next w:val="Normal"/>
    <w:qFormat/>
    <w:rsid w:val="00CA5F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en-GB"/>
    </w:rPr>
  </w:style>
  <w:style w:type="paragraph" w:styleId="Heading4">
    <w:name w:val="heading 4"/>
    <w:basedOn w:val="Normal"/>
    <w:next w:val="Normal"/>
    <w:qFormat/>
    <w:rsid w:val="00225E46"/>
    <w:pPr>
      <w:keepNext/>
      <w:jc w:val="center"/>
      <w:outlineLvl w:val="3"/>
    </w:pPr>
    <w:rPr>
      <w:rFonts w:ascii="Bookman Old Style" w:hAnsi="Bookman Old Style"/>
      <w:b/>
      <w:sz w:val="28"/>
      <w:u w:val="single"/>
      <w:lang w:val="ro-RO"/>
    </w:rPr>
  </w:style>
  <w:style w:type="paragraph" w:styleId="Heading6">
    <w:name w:val="heading 6"/>
    <w:basedOn w:val="Normal"/>
    <w:next w:val="Normal"/>
    <w:qFormat/>
    <w:rsid w:val="00CA5FAB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12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112EC"/>
    <w:pPr>
      <w:tabs>
        <w:tab w:val="center" w:pos="4153"/>
        <w:tab w:val="right" w:pos="8306"/>
      </w:tabs>
    </w:pPr>
  </w:style>
  <w:style w:type="character" w:styleId="Hyperlink">
    <w:name w:val="Hyperlink"/>
    <w:rsid w:val="00A112EC"/>
    <w:rPr>
      <w:color w:val="0000FF"/>
      <w:u w:val="single"/>
    </w:rPr>
  </w:style>
  <w:style w:type="character" w:styleId="PageNumber">
    <w:name w:val="page number"/>
    <w:basedOn w:val="DefaultParagraphFont"/>
    <w:rsid w:val="00A112EC"/>
  </w:style>
  <w:style w:type="paragraph" w:styleId="HTMLPreformatted">
    <w:name w:val="HTML Preformatted"/>
    <w:basedOn w:val="Normal"/>
    <w:rsid w:val="00A112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/>
    </w:rPr>
  </w:style>
  <w:style w:type="character" w:customStyle="1" w:styleId="tpa1">
    <w:name w:val="tpa1"/>
    <w:basedOn w:val="DefaultParagraphFont"/>
    <w:rsid w:val="00A112EC"/>
  </w:style>
  <w:style w:type="paragraph" w:customStyle="1" w:styleId="StyleJustified">
    <w:name w:val="Style Justified"/>
    <w:basedOn w:val="Normal"/>
    <w:rsid w:val="00CA5FAB"/>
    <w:pPr>
      <w:jc w:val="both"/>
    </w:pPr>
    <w:rPr>
      <w:szCs w:val="20"/>
    </w:rPr>
  </w:style>
  <w:style w:type="table" w:styleId="TableGrid">
    <w:name w:val="Table Grid"/>
    <w:basedOn w:val="TableNormal"/>
    <w:rsid w:val="00CA5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CA5FAB"/>
    <w:pPr>
      <w:spacing w:after="120"/>
    </w:pPr>
    <w:rPr>
      <w:lang w:val="en-US"/>
    </w:rPr>
  </w:style>
  <w:style w:type="paragraph" w:styleId="BodyTextIndent2">
    <w:name w:val="Body Text Indent 2"/>
    <w:basedOn w:val="Normal"/>
    <w:rsid w:val="00CA5FAB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CA5FAB"/>
    <w:pPr>
      <w:spacing w:after="120"/>
      <w:ind w:left="360"/>
    </w:pPr>
  </w:style>
  <w:style w:type="character" w:customStyle="1" w:styleId="do1">
    <w:name w:val="do1"/>
    <w:rsid w:val="00CA5FAB"/>
    <w:rPr>
      <w:b/>
      <w:bCs/>
      <w:sz w:val="26"/>
      <w:szCs w:val="26"/>
    </w:rPr>
  </w:style>
  <w:style w:type="character" w:customStyle="1" w:styleId="tal1">
    <w:name w:val="tal1"/>
    <w:basedOn w:val="DefaultParagraphFont"/>
    <w:rsid w:val="00CA5FAB"/>
  </w:style>
  <w:style w:type="paragraph" w:customStyle="1" w:styleId="Stil">
    <w:name w:val="Stil"/>
    <w:rsid w:val="00707917"/>
    <w:pPr>
      <w:widowControl w:val="0"/>
      <w:autoSpaceDE w:val="0"/>
      <w:autoSpaceDN w:val="0"/>
      <w:adjustRightInd w:val="0"/>
    </w:pPr>
    <w:rPr>
      <w:sz w:val="24"/>
      <w:szCs w:val="24"/>
      <w:lang w:val="ro-RO" w:eastAsia="ro-RO"/>
    </w:rPr>
  </w:style>
  <w:style w:type="character" w:customStyle="1" w:styleId="preambul1">
    <w:name w:val="preambul1"/>
    <w:rsid w:val="00113EBF"/>
    <w:rPr>
      <w:i/>
      <w:iCs/>
      <w:color w:val="000000"/>
    </w:rPr>
  </w:style>
  <w:style w:type="paragraph" w:styleId="FootnoteText">
    <w:name w:val="footnote text"/>
    <w:basedOn w:val="Normal"/>
    <w:semiHidden/>
    <w:rsid w:val="00E16D96"/>
    <w:rPr>
      <w:sz w:val="20"/>
      <w:szCs w:val="20"/>
      <w:lang w:val="ro-RO" w:eastAsia="ro-RO"/>
    </w:rPr>
  </w:style>
  <w:style w:type="paragraph" w:customStyle="1" w:styleId="type">
    <w:name w:val="type"/>
    <w:basedOn w:val="Normal"/>
    <w:rsid w:val="00E16D96"/>
    <w:pPr>
      <w:spacing w:before="100" w:beforeAutospacing="1" w:after="100" w:afterAutospacing="1"/>
    </w:pPr>
    <w:rPr>
      <w:rFonts w:ascii="Arial" w:hAnsi="Arial" w:cs="Arial"/>
      <w:color w:val="003399"/>
      <w:sz w:val="32"/>
      <w:szCs w:val="32"/>
      <w:lang w:val="ro-RO"/>
    </w:rPr>
  </w:style>
  <w:style w:type="character" w:styleId="Strong">
    <w:name w:val="Strong"/>
    <w:qFormat/>
    <w:rsid w:val="00AF51D0"/>
    <w:rPr>
      <w:b/>
      <w:bCs/>
    </w:rPr>
  </w:style>
  <w:style w:type="character" w:customStyle="1" w:styleId="searchidx0">
    <w:name w:val="search_idx_0"/>
    <w:basedOn w:val="DefaultParagraphFont"/>
    <w:rsid w:val="00726BDC"/>
  </w:style>
  <w:style w:type="character" w:customStyle="1" w:styleId="searchidx1">
    <w:name w:val="search_idx_1"/>
    <w:basedOn w:val="DefaultParagraphFont"/>
    <w:rsid w:val="00726BDC"/>
  </w:style>
  <w:style w:type="character" w:customStyle="1" w:styleId="searchidx01">
    <w:name w:val="search_idx_01"/>
    <w:rsid w:val="00726BDC"/>
    <w:rPr>
      <w:color w:val="000000"/>
      <w:shd w:val="clear" w:color="auto" w:fill="FFD700"/>
    </w:rPr>
  </w:style>
  <w:style w:type="character" w:customStyle="1" w:styleId="searchidx11">
    <w:name w:val="search_idx_11"/>
    <w:rsid w:val="00726BDC"/>
    <w:rPr>
      <w:color w:val="000000"/>
      <w:shd w:val="clear" w:color="auto" w:fill="7CFC00"/>
    </w:rPr>
  </w:style>
  <w:style w:type="paragraph" w:styleId="Title">
    <w:name w:val="Title"/>
    <w:basedOn w:val="Normal"/>
    <w:qFormat/>
    <w:rsid w:val="00225E46"/>
    <w:pPr>
      <w:jc w:val="center"/>
    </w:pPr>
    <w:rPr>
      <w:rFonts w:ascii="Book Antiqua" w:hAnsi="Book Antiqua"/>
      <w:sz w:val="36"/>
      <w:szCs w:val="36"/>
      <w:lang w:val="ro-RO"/>
    </w:rPr>
  </w:style>
  <w:style w:type="paragraph" w:styleId="Subtitle">
    <w:name w:val="Subtitle"/>
    <w:basedOn w:val="Normal"/>
    <w:qFormat/>
    <w:rsid w:val="00225E46"/>
    <w:pPr>
      <w:jc w:val="both"/>
    </w:pPr>
    <w:rPr>
      <w:rFonts w:ascii="Bookman Old Style" w:hAnsi="Bookman Old Style"/>
      <w:sz w:val="32"/>
      <w:szCs w:val="20"/>
      <w:lang w:val="ro-RO"/>
    </w:rPr>
  </w:style>
  <w:style w:type="paragraph" w:customStyle="1" w:styleId="rvps1">
    <w:name w:val="rvps1"/>
    <w:basedOn w:val="Normal"/>
    <w:rsid w:val="00225E46"/>
    <w:pPr>
      <w:spacing w:before="100" w:beforeAutospacing="1" w:after="100" w:afterAutospacing="1"/>
    </w:pPr>
    <w:rPr>
      <w:lang w:val="en-US"/>
    </w:rPr>
  </w:style>
  <w:style w:type="character" w:customStyle="1" w:styleId="rvts7">
    <w:name w:val="rvts7"/>
    <w:basedOn w:val="DefaultParagraphFont"/>
    <w:rsid w:val="00225E46"/>
  </w:style>
  <w:style w:type="character" w:styleId="FollowedHyperlink">
    <w:name w:val="FollowedHyperlink"/>
    <w:rsid w:val="00225E46"/>
    <w:rPr>
      <w:color w:val="800080"/>
      <w:u w:val="single"/>
    </w:rPr>
  </w:style>
  <w:style w:type="character" w:styleId="CommentReference">
    <w:name w:val="annotation reference"/>
    <w:semiHidden/>
    <w:rsid w:val="00AB39A6"/>
    <w:rPr>
      <w:sz w:val="16"/>
      <w:szCs w:val="16"/>
    </w:rPr>
  </w:style>
  <w:style w:type="paragraph" w:styleId="CommentText">
    <w:name w:val="annotation text"/>
    <w:basedOn w:val="Normal"/>
    <w:semiHidden/>
    <w:rsid w:val="00AB39A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C841FC"/>
    <w:rPr>
      <w:b/>
      <w:bCs/>
      <w:lang w:val="fr-FR"/>
    </w:rPr>
  </w:style>
  <w:style w:type="paragraph" w:styleId="BalloonText">
    <w:name w:val="Balloon Text"/>
    <w:basedOn w:val="Normal"/>
    <w:semiHidden/>
    <w:rsid w:val="00C841FC"/>
    <w:rPr>
      <w:rFonts w:ascii="Tahoma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666BD4"/>
  </w:style>
  <w:style w:type="character" w:styleId="FootnoteReference">
    <w:name w:val="footnote reference"/>
    <w:semiHidden/>
    <w:rsid w:val="0057171D"/>
    <w:rPr>
      <w:rFonts w:ascii="Arial Narrow" w:hAnsi="Arial Narrow"/>
      <w:b/>
      <w:sz w:val="20"/>
      <w:vertAlign w:val="superscript"/>
    </w:rPr>
  </w:style>
  <w:style w:type="paragraph" w:customStyle="1" w:styleId="3Titlu">
    <w:name w:val="3.Titlu"/>
    <w:basedOn w:val="Normal"/>
    <w:rsid w:val="0057171D"/>
    <w:pPr>
      <w:jc w:val="center"/>
    </w:pPr>
    <w:rPr>
      <w:rFonts w:ascii="Arial" w:hAnsi="Arial"/>
      <w:b/>
      <w:spacing w:val="-4"/>
      <w:szCs w:val="20"/>
      <w:lang w:val="ro-RO"/>
    </w:rPr>
  </w:style>
  <w:style w:type="paragraph" w:customStyle="1" w:styleId="6Text">
    <w:name w:val="6.Text"/>
    <w:basedOn w:val="Normal"/>
    <w:rsid w:val="00F5635A"/>
    <w:pPr>
      <w:ind w:firstLine="454"/>
      <w:jc w:val="both"/>
    </w:pPr>
    <w:rPr>
      <w:rFonts w:ascii="Arial" w:hAnsi="Arial" w:cs="Arial"/>
      <w:sz w:val="20"/>
      <w:szCs w:val="20"/>
      <w:lang w:val="ro-RO"/>
    </w:rPr>
  </w:style>
  <w:style w:type="character" w:customStyle="1" w:styleId="rvts12">
    <w:name w:val="rvts12"/>
    <w:basedOn w:val="DefaultParagraphFont"/>
    <w:rsid w:val="00F5635A"/>
  </w:style>
  <w:style w:type="character" w:customStyle="1" w:styleId="rvts10">
    <w:name w:val="rvts10"/>
    <w:basedOn w:val="DefaultParagraphFont"/>
    <w:rsid w:val="00F5635A"/>
  </w:style>
  <w:style w:type="character" w:customStyle="1" w:styleId="rvts9">
    <w:name w:val="rvts9"/>
    <w:basedOn w:val="DefaultParagraphFont"/>
    <w:rsid w:val="00F5635A"/>
  </w:style>
  <w:style w:type="character" w:customStyle="1" w:styleId="rvts8">
    <w:name w:val="rvts8"/>
    <w:basedOn w:val="DefaultParagraphFont"/>
    <w:rsid w:val="00F5635A"/>
  </w:style>
  <w:style w:type="paragraph" w:styleId="ListParagraph">
    <w:name w:val="List Paragraph"/>
    <w:basedOn w:val="Normal"/>
    <w:qFormat/>
    <w:rsid w:val="00A53FB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ro-RO"/>
    </w:rPr>
  </w:style>
  <w:style w:type="paragraph" w:customStyle="1" w:styleId="StyleNormalenunt">
    <w:name w:val="Style Normal enunt +"/>
    <w:basedOn w:val="Normal"/>
    <w:rsid w:val="00852B9D"/>
    <w:pPr>
      <w:numPr>
        <w:numId w:val="34"/>
      </w:numPr>
    </w:pPr>
    <w:rPr>
      <w:lang w:val="en-US"/>
    </w:rPr>
  </w:style>
  <w:style w:type="character" w:styleId="Emphasis">
    <w:name w:val="Emphasis"/>
    <w:qFormat/>
    <w:rsid w:val="00852B9D"/>
    <w:rPr>
      <w:i/>
      <w:iCs/>
    </w:rPr>
  </w:style>
  <w:style w:type="paragraph" w:customStyle="1" w:styleId="JuPara">
    <w:name w:val="Ju_Para"/>
    <w:aliases w:val="Left,First line:  0 cm"/>
    <w:basedOn w:val="Normal"/>
    <w:rsid w:val="009C127A"/>
    <w:pPr>
      <w:suppressAutoHyphens/>
      <w:ind w:firstLine="284"/>
      <w:jc w:val="both"/>
    </w:pPr>
    <w:rPr>
      <w:rFonts w:eastAsia="MS Mincho"/>
      <w:snapToGrid w:val="0"/>
      <w:szCs w:val="20"/>
      <w:lang w:eastAsia="ja-JP"/>
    </w:rPr>
  </w:style>
  <w:style w:type="character" w:customStyle="1" w:styleId="UnresolvedMention">
    <w:name w:val="Unresolved Mention"/>
    <w:uiPriority w:val="99"/>
    <w:semiHidden/>
    <w:unhideWhenUsed/>
    <w:rsid w:val="00CE51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0D11"/>
    <w:rPr>
      <w:sz w:val="24"/>
      <w:szCs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m1909.ro/csm/linkuri/18_12_2014__71180_ro.doc" TargetMode="External"/><Relationship Id="rId13" Type="http://schemas.openxmlformats.org/officeDocument/2006/relationships/hyperlink" Target="https://www.csm1909.ro/Pages.aspx?PageId=32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ld.csm1909.ro/csm/index.php?cmd=9503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sm1909.ro/csm/linkuri/11_01_2017__85865_ro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csm1909.ro/csm/linkuri/14_10_2015__76480_ro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ld.csm1909.ro/csm/index.php?cmd=950301" TargetMode="External"/><Relationship Id="rId14" Type="http://schemas.openxmlformats.org/officeDocument/2006/relationships/hyperlink" Target="http://ier.gov.ro/wp-content/uploads/cedo/Telbis-si-Viziteu-impotriva-Romanie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FE29-8E2F-46FD-99BE-2E241B22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BIBLIOGRAFIA ŞI LEGISLAŢIA RELEVANTĂ</vt:lpstr>
      <vt:lpstr>BIBLIOGRAFIA ŞI LEGISLAŢIA RELEVANTĂ</vt:lpstr>
    </vt:vector>
  </TitlesOfParts>
  <Company>INM</Company>
  <LinksUpToDate>false</LinksUpToDate>
  <CharactersWithSpaces>2907</CharactersWithSpaces>
  <SharedDoc>false</SharedDoc>
  <HLinks>
    <vt:vector size="42" baseType="variant">
      <vt:variant>
        <vt:i4>6422577</vt:i4>
      </vt:variant>
      <vt:variant>
        <vt:i4>45</vt:i4>
      </vt:variant>
      <vt:variant>
        <vt:i4>0</vt:i4>
      </vt:variant>
      <vt:variant>
        <vt:i4>5</vt:i4>
      </vt:variant>
      <vt:variant>
        <vt:lpwstr>http://ier.gov.ro/wp-content/uploads/cedo/Telbis-si-Viziteu-impotriva-Romaniei.pdf</vt:lpwstr>
      </vt:variant>
      <vt:variant>
        <vt:lpwstr/>
      </vt:variant>
      <vt:variant>
        <vt:i4>5439555</vt:i4>
      </vt:variant>
      <vt:variant>
        <vt:i4>42</vt:i4>
      </vt:variant>
      <vt:variant>
        <vt:i4>0</vt:i4>
      </vt:variant>
      <vt:variant>
        <vt:i4>5</vt:i4>
      </vt:variant>
      <vt:variant>
        <vt:lpwstr>https://www.csm1909.ro/Pages.aspx?PageId=321</vt:lpwstr>
      </vt:variant>
      <vt:variant>
        <vt:lpwstr/>
      </vt:variant>
      <vt:variant>
        <vt:i4>3801149</vt:i4>
      </vt:variant>
      <vt:variant>
        <vt:i4>39</vt:i4>
      </vt:variant>
      <vt:variant>
        <vt:i4>0</vt:i4>
      </vt:variant>
      <vt:variant>
        <vt:i4>5</vt:i4>
      </vt:variant>
      <vt:variant>
        <vt:lpwstr>http://old.csm1909.ro/csm/index.php?cmd=950301</vt:lpwstr>
      </vt:variant>
      <vt:variant>
        <vt:lpwstr/>
      </vt:variant>
      <vt:variant>
        <vt:i4>4784246</vt:i4>
      </vt:variant>
      <vt:variant>
        <vt:i4>36</vt:i4>
      </vt:variant>
      <vt:variant>
        <vt:i4>0</vt:i4>
      </vt:variant>
      <vt:variant>
        <vt:i4>5</vt:i4>
      </vt:variant>
      <vt:variant>
        <vt:lpwstr>http://www.csm1909.ro/csm/linkuri/11_01_2017__85865_ro.doc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http://www.csm1909.ro/csm/linkuri/14_10_2015__76480_ro.doc</vt:lpwstr>
      </vt:variant>
      <vt:variant>
        <vt:lpwstr/>
      </vt:variant>
      <vt:variant>
        <vt:i4>3801149</vt:i4>
      </vt:variant>
      <vt:variant>
        <vt:i4>27</vt:i4>
      </vt:variant>
      <vt:variant>
        <vt:i4>0</vt:i4>
      </vt:variant>
      <vt:variant>
        <vt:i4>5</vt:i4>
      </vt:variant>
      <vt:variant>
        <vt:lpwstr>http://old.csm1909.ro/csm/index.php?cmd=950301</vt:lpwstr>
      </vt:variant>
      <vt:variant>
        <vt:lpwstr/>
      </vt:variant>
      <vt:variant>
        <vt:i4>4718710</vt:i4>
      </vt:variant>
      <vt:variant>
        <vt:i4>21</vt:i4>
      </vt:variant>
      <vt:variant>
        <vt:i4>0</vt:i4>
      </vt:variant>
      <vt:variant>
        <vt:i4>5</vt:i4>
      </vt:variant>
      <vt:variant>
        <vt:lpwstr>http://www.csm1909.ro/csm/linkuri/18_12_2014__71180_ro.doc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BIBLIOGRAFIA ŞI LEGISLAŢIA RELEVANTĂ</dc:title>
  <dc:subject/>
  <dc:creator>cristina.georgescu</dc:creator>
  <cp:keywords/>
  <cp:lastModifiedBy>Elena, PETRESCU</cp:lastModifiedBy>
  <cp:revision>4</cp:revision>
  <cp:lastPrinted>2018-07-06T10:34:00Z</cp:lastPrinted>
  <dcterms:created xsi:type="dcterms:W3CDTF">2022-06-09T10:51:00Z</dcterms:created>
  <dcterms:modified xsi:type="dcterms:W3CDTF">2022-07-04T07:34:00Z</dcterms:modified>
</cp:coreProperties>
</file>